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E9" w:rsidRPr="0043744B" w:rsidRDefault="00C207A0" w:rsidP="003571E9">
      <w:pPr>
        <w:pStyle w:val="AralkYok"/>
        <w:jc w:val="center"/>
        <w:rPr>
          <w:rStyle w:val="Kpr"/>
          <w:rFonts w:ascii="Times New Roman" w:hAnsi="Times New Roman" w:cs="Times New Roman"/>
          <w:b/>
        </w:rPr>
      </w:pPr>
      <w:r>
        <w:rPr>
          <w:rFonts w:ascii="Times New Roman" w:hAnsi="Times New Roman" w:cs="Times New Roman"/>
          <w:b/>
        </w:rPr>
        <w:fldChar w:fldCharType="begin"/>
      </w:r>
      <w:r w:rsidR="0043744B">
        <w:rPr>
          <w:rFonts w:ascii="Times New Roman" w:hAnsi="Times New Roman" w:cs="Times New Roman"/>
          <w:b/>
        </w:rPr>
        <w:instrText xml:space="preserve"> HYPERLINK "https://www.sorubak.com" </w:instrText>
      </w:r>
      <w:r>
        <w:rPr>
          <w:rFonts w:ascii="Times New Roman" w:hAnsi="Times New Roman" w:cs="Times New Roman"/>
          <w:b/>
        </w:rPr>
        <w:fldChar w:fldCharType="separate"/>
      </w:r>
      <w:r w:rsidR="003571E9" w:rsidRPr="0043744B">
        <w:rPr>
          <w:rStyle w:val="Kpr"/>
          <w:rFonts w:ascii="Times New Roman" w:hAnsi="Times New Roman" w:cs="Times New Roman"/>
          <w:b/>
        </w:rPr>
        <w:t>2</w:t>
      </w:r>
      <w:r w:rsidR="00AB460F">
        <w:rPr>
          <w:rStyle w:val="Kpr"/>
          <w:rFonts w:ascii="Times New Roman" w:hAnsi="Times New Roman" w:cs="Times New Roman"/>
          <w:b/>
        </w:rPr>
        <w:t>019-2020</w:t>
      </w:r>
      <w:r w:rsidR="003571E9" w:rsidRPr="0043744B">
        <w:rPr>
          <w:rStyle w:val="Kpr"/>
          <w:rFonts w:ascii="Times New Roman" w:hAnsi="Times New Roman" w:cs="Times New Roman"/>
          <w:b/>
        </w:rPr>
        <w:t xml:space="preserve"> EĞİTİM-ÖĞRETİM YILI  …. ORTAOKULU</w:t>
      </w:r>
    </w:p>
    <w:p w:rsidR="003571E9" w:rsidRPr="003571E9" w:rsidRDefault="003571E9" w:rsidP="003571E9">
      <w:pPr>
        <w:pStyle w:val="AralkYok"/>
        <w:jc w:val="center"/>
        <w:rPr>
          <w:rFonts w:ascii="Times New Roman" w:hAnsi="Times New Roman" w:cs="Times New Roman"/>
          <w:b/>
        </w:rPr>
      </w:pPr>
      <w:bookmarkStart w:id="0" w:name="OLE_LINK1"/>
      <w:bookmarkStart w:id="1" w:name="OLE_LINK2"/>
      <w:r w:rsidRPr="0043744B">
        <w:rPr>
          <w:rStyle w:val="Kpr"/>
          <w:rFonts w:ascii="Times New Roman" w:hAnsi="Times New Roman" w:cs="Times New Roman"/>
          <w:b/>
        </w:rPr>
        <w:t>T.C. İNKILAP TARİHİ VE ATATÜRKÇÜLÜK DERSİ I. DÖNEM I. YAZILI SINAVI</w:t>
      </w:r>
      <w:r w:rsidR="00C207A0">
        <w:rPr>
          <w:rFonts w:ascii="Times New Roman" w:hAnsi="Times New Roman" w:cs="Times New Roman"/>
          <w:b/>
        </w:rPr>
        <w:fldChar w:fldCharType="end"/>
      </w:r>
    </w:p>
    <w:bookmarkEnd w:id="0"/>
    <w:bookmarkEnd w:id="1"/>
    <w:p w:rsidR="003571E9" w:rsidRDefault="003571E9">
      <w:pPr>
        <w:pStyle w:val="AralkYok"/>
        <w:rPr>
          <w:rFonts w:ascii="Times New Roman" w:hAnsi="Times New Roman" w:cs="Times New Roman"/>
        </w:rPr>
      </w:pPr>
    </w:p>
    <w:p w:rsidR="00A21E9A" w:rsidRDefault="003571E9">
      <w:pPr>
        <w:pStyle w:val="AralkYok"/>
        <w:rPr>
          <w:rFonts w:ascii="Times New Roman" w:hAnsi="Times New Roman" w:cs="Times New Roman"/>
        </w:rPr>
      </w:pPr>
      <w:r>
        <w:rPr>
          <w:rFonts w:ascii="Times New Roman" w:hAnsi="Times New Roman" w:cs="Times New Roman"/>
        </w:rPr>
        <w:t>ADI: ………………………… SO</w:t>
      </w:r>
      <w:r w:rsidR="00FC427D">
        <w:rPr>
          <w:rFonts w:ascii="Times New Roman" w:hAnsi="Times New Roman" w:cs="Times New Roman"/>
        </w:rPr>
        <w:t>Y</w:t>
      </w:r>
      <w:r>
        <w:rPr>
          <w:rFonts w:ascii="Times New Roman" w:hAnsi="Times New Roman" w:cs="Times New Roman"/>
        </w:rPr>
        <w:t>A</w:t>
      </w:r>
      <w:r w:rsidR="00FC427D">
        <w:rPr>
          <w:rFonts w:ascii="Times New Roman" w:hAnsi="Times New Roman" w:cs="Times New Roman"/>
        </w:rPr>
        <w:t>DI:……………………</w:t>
      </w:r>
      <w:r>
        <w:rPr>
          <w:rFonts w:ascii="Times New Roman" w:hAnsi="Times New Roman" w:cs="Times New Roman"/>
        </w:rPr>
        <w:t xml:space="preserve">    </w:t>
      </w:r>
      <w:r w:rsidR="00FC427D">
        <w:rPr>
          <w:rFonts w:ascii="Times New Roman" w:hAnsi="Times New Roman" w:cs="Times New Roman"/>
        </w:rPr>
        <w:t>SINIFI:……….</w:t>
      </w:r>
      <w:r>
        <w:rPr>
          <w:rFonts w:ascii="Times New Roman" w:hAnsi="Times New Roman" w:cs="Times New Roman"/>
        </w:rPr>
        <w:t xml:space="preserve">  </w:t>
      </w:r>
      <w:r w:rsidR="00FC427D">
        <w:rPr>
          <w:rFonts w:ascii="Times New Roman" w:hAnsi="Times New Roman" w:cs="Times New Roman"/>
        </w:rPr>
        <w:t>NO</w:t>
      </w:r>
      <w:r>
        <w:rPr>
          <w:rFonts w:ascii="Times New Roman" w:hAnsi="Times New Roman" w:cs="Times New Roman"/>
        </w:rPr>
        <w:t>:……..                   PUAN:……</w:t>
      </w:r>
    </w:p>
    <w:p w:rsidR="00A21E9A" w:rsidRDefault="00A21E9A">
      <w:pPr>
        <w:pStyle w:val="AralkYok"/>
        <w:rPr>
          <w:rFonts w:ascii="Times New Roman" w:hAnsi="Times New Roman" w:cs="Times New Roman"/>
        </w:rPr>
      </w:pPr>
    </w:p>
    <w:p w:rsidR="00A21E9A" w:rsidRDefault="00A21E9A">
      <w:pPr>
        <w:pStyle w:val="AralkYok"/>
        <w:rPr>
          <w:rFonts w:ascii="Times New Roman" w:hAnsi="Times New Roman" w:cs="Times New Roman"/>
        </w:rPr>
        <w:sectPr w:rsidR="00A21E9A" w:rsidSect="005D002C">
          <w:headerReference w:type="even" r:id="rId8"/>
          <w:headerReference w:type="default" r:id="rId9"/>
          <w:footerReference w:type="even" r:id="rId10"/>
          <w:footerReference w:type="default" r:id="rId11"/>
          <w:headerReference w:type="first" r:id="rId12"/>
          <w:pgSz w:w="11906" w:h="16838"/>
          <w:pgMar w:top="567" w:right="720" w:bottom="720" w:left="720" w:header="708" w:footer="708" w:gutter="0"/>
          <w:cols w:space="708"/>
          <w:docGrid w:linePitch="360"/>
        </w:sectPr>
      </w:pPr>
    </w:p>
    <w:p w:rsidR="00A21E9A" w:rsidRDefault="00750536">
      <w:pPr>
        <w:pStyle w:val="AralkYok"/>
        <w:rPr>
          <w:rFonts w:ascii="Times New Roman" w:hAnsi="Times New Roman" w:cs="Times New Roman"/>
        </w:rPr>
      </w:pPr>
      <w:r>
        <w:rPr>
          <w:rFonts w:ascii="Times New Roman" w:hAnsi="Times New Roman" w:cs="Times New Roman"/>
          <w:b/>
          <w:noProof/>
          <w:lang w:eastAsia="tr-TR"/>
        </w:rPr>
        <w:lastRenderedPageBreak/>
        <mc:AlternateContent>
          <mc:Choice Requires="wps">
            <w:drawing>
              <wp:anchor distT="0" distB="0" distL="114300" distR="114300" simplePos="0" relativeHeight="251658240" behindDoc="0" locked="0" layoutInCell="1" allowOverlap="1">
                <wp:simplePos x="0" y="0"/>
                <wp:positionH relativeFrom="column">
                  <wp:posOffset>3238500</wp:posOffset>
                </wp:positionH>
                <wp:positionV relativeFrom="paragraph">
                  <wp:posOffset>24765</wp:posOffset>
                </wp:positionV>
                <wp:extent cx="123825" cy="8572500"/>
                <wp:effectExtent l="9525" t="571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572500"/>
                        </a:xfrm>
                        <a:prstGeom prst="rect">
                          <a:avLst/>
                        </a:prstGeom>
                        <a:solidFill>
                          <a:schemeClr val="bg1">
                            <a:lumMod val="95000"/>
                            <a:lumOff val="0"/>
                          </a:schemeClr>
                        </a:solidFill>
                        <a:ln w="9525">
                          <a:solidFill>
                            <a:srgbClr val="000000"/>
                          </a:solidFill>
                          <a:miter lim="800000"/>
                          <a:headEnd/>
                          <a:tailEnd/>
                        </a:ln>
                      </wps:spPr>
                      <wps:txbx>
                        <w:txbxContent>
                          <w:p w:rsidR="005D002C" w:rsidRPr="005D002C" w:rsidRDefault="005D002C" w:rsidP="005D0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1.95pt;width:9.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" fillcolor="#f2f2f2 [3052]">
                <v:textbox>
                  <w:txbxContent>
                    <w:p w:rsidR="005D002C" w:rsidRPr="005D002C" w:rsidRDefault="005D002C" w:rsidP="005D002C"/>
                  </w:txbxContent>
                </v:textbox>
              </v:rect>
            </w:pict>
          </mc:Fallback>
        </mc:AlternateContent>
      </w:r>
      <w:r w:rsidR="00FC427D" w:rsidRPr="003571E9">
        <w:rPr>
          <w:rFonts w:ascii="Times New Roman" w:hAnsi="Times New Roman" w:cs="Times New Roman"/>
          <w:b/>
        </w:rPr>
        <w:t>1.</w:t>
      </w:r>
      <w:r w:rsidR="003571E9">
        <w:rPr>
          <w:rFonts w:ascii="Times New Roman" w:hAnsi="Times New Roman" w:cs="Times New Roman"/>
        </w:rPr>
        <w:t xml:space="preserve"> </w:t>
      </w:r>
      <w:r w:rsidR="00FC427D">
        <w:rPr>
          <w:rFonts w:ascii="Times New Roman" w:hAnsi="Times New Roman" w:cs="Times New Roman"/>
        </w:rPr>
        <w:t xml:space="preserve">Daha yeni harp okulundan mezun olmuş, vatanı ve milleti için göreve hazırdı. Haberler kötüydü Afrika’nın kuzeyi İtalyanlar tarafından işgal ediliyordu. Vatan sevgisi her şeyden üstün olan Mustafa Kemal, bir gurup asker arkadaşı ile gazeteci kılığında, gönüllerinde iman ve vatan aşkı ile yola düştüler. Derne , Tobruk ve Bingazi halkını bir araya toplayarak düşmana karşı koymalarını sağladı. Trablusgarp, üstün başarıları ile Mustafa Kemal’i hatırlar oldu. </w:t>
      </w:r>
    </w:p>
    <w:p w:rsidR="00A21E9A" w:rsidRDefault="00FC427D">
      <w:pPr>
        <w:pStyle w:val="AralkYok"/>
        <w:rPr>
          <w:rFonts w:ascii="Times New Roman" w:hAnsi="Times New Roman" w:cs="Times New Roman"/>
          <w:b/>
        </w:rPr>
      </w:pPr>
      <w:r>
        <w:rPr>
          <w:rFonts w:ascii="Times New Roman" w:hAnsi="Times New Roman" w:cs="Times New Roman"/>
          <w:b/>
        </w:rPr>
        <w:t>Yukarıda verilen paragrafta Mustafa Kemal’in daha çok hangi kişisel özellikleri üzerinde durulmuştur?</w:t>
      </w:r>
    </w:p>
    <w:p w:rsidR="00A21E9A" w:rsidRDefault="00FC427D">
      <w:pPr>
        <w:pStyle w:val="AralkYok"/>
        <w:rPr>
          <w:rFonts w:ascii="Times New Roman" w:hAnsi="Times New Roman" w:cs="Times New Roman"/>
        </w:rPr>
      </w:pPr>
      <w:r>
        <w:rPr>
          <w:rFonts w:ascii="Times New Roman" w:hAnsi="Times New Roman" w:cs="Times New Roman"/>
        </w:rPr>
        <w:t>A)Vatan sevgisi ve Teşkilatçılık</w:t>
      </w:r>
      <w:r>
        <w:rPr>
          <w:rFonts w:ascii="Times New Roman" w:hAnsi="Times New Roman" w:cs="Times New Roman"/>
        </w:rPr>
        <w:br/>
        <w:t>B)Kararlılık ve ileri görüşlülük</w:t>
      </w:r>
      <w:r>
        <w:rPr>
          <w:rFonts w:ascii="Times New Roman" w:hAnsi="Times New Roman" w:cs="Times New Roman"/>
        </w:rPr>
        <w:br/>
        <w:t>C)Barış yanlısı olma ve vatan severlik</w:t>
      </w:r>
      <w:r>
        <w:rPr>
          <w:rFonts w:ascii="Times New Roman" w:hAnsi="Times New Roman" w:cs="Times New Roman"/>
        </w:rPr>
        <w:br/>
        <w:t>D)Teşkilatçılık ve alçak gönüllülük</w:t>
      </w:r>
    </w:p>
    <w:p w:rsidR="00A21E9A" w:rsidRPr="003571E9" w:rsidRDefault="00A21E9A">
      <w:pPr>
        <w:pStyle w:val="AralkYok"/>
        <w:rPr>
          <w:rFonts w:ascii="Times New Roman" w:hAnsi="Times New Roman" w:cs="Times New Roman"/>
          <w:b/>
        </w:rPr>
      </w:pPr>
    </w:p>
    <w:p w:rsidR="00A21E9A" w:rsidRDefault="00FC427D">
      <w:pPr>
        <w:pStyle w:val="AralkYok"/>
        <w:rPr>
          <w:rFonts w:ascii="Times New Roman" w:hAnsi="Times New Roman" w:cs="Times New Roman"/>
        </w:rPr>
      </w:pPr>
      <w:r w:rsidRPr="003571E9">
        <w:rPr>
          <w:rFonts w:ascii="Times New Roman" w:hAnsi="Times New Roman" w:cs="Times New Roman"/>
          <w:b/>
        </w:rPr>
        <w:t>2.</w:t>
      </w:r>
      <w:r>
        <w:rPr>
          <w:rFonts w:ascii="Times New Roman" w:hAnsi="Times New Roman" w:cs="Times New Roman"/>
        </w:rPr>
        <w:t xml:space="preserve">       “Yurt toprağı sana her şey feda olsun.”</w:t>
      </w:r>
    </w:p>
    <w:p w:rsidR="00A21E9A" w:rsidRDefault="00FC427D">
      <w:pPr>
        <w:pStyle w:val="AralkYok"/>
        <w:rPr>
          <w:rFonts w:ascii="Times New Roman" w:hAnsi="Times New Roman" w:cs="Times New Roman"/>
        </w:rPr>
      </w:pPr>
      <w:r>
        <w:rPr>
          <w:rFonts w:ascii="Times New Roman" w:hAnsi="Times New Roman" w:cs="Times New Roman"/>
        </w:rPr>
        <w:t xml:space="preserve">             Mustafa Kemal ATATÜRK</w:t>
      </w:r>
    </w:p>
    <w:p w:rsidR="00A21E9A" w:rsidRDefault="00FC427D">
      <w:pPr>
        <w:pStyle w:val="AralkYok"/>
        <w:rPr>
          <w:rFonts w:ascii="Times New Roman" w:hAnsi="Times New Roman" w:cs="Times New Roman"/>
          <w:b/>
        </w:rPr>
      </w:pPr>
      <w:r>
        <w:rPr>
          <w:rFonts w:ascii="Times New Roman" w:hAnsi="Times New Roman" w:cs="Times New Roman"/>
          <w:b/>
        </w:rPr>
        <w:t>Yukarıda verilen Mustafa Kemal’e ait söz ile ilgili olarak hangi yönü ön plana çıkmaktadır?</w:t>
      </w:r>
    </w:p>
    <w:p w:rsidR="00A21E9A" w:rsidRDefault="00FC427D">
      <w:pPr>
        <w:pStyle w:val="AralkYok"/>
        <w:rPr>
          <w:rFonts w:ascii="Times New Roman" w:hAnsi="Times New Roman" w:cs="Times New Roman"/>
        </w:rPr>
      </w:pPr>
      <w:r>
        <w:rPr>
          <w:rFonts w:ascii="Times New Roman" w:hAnsi="Times New Roman" w:cs="Times New Roman"/>
        </w:rPr>
        <w:t>A)Liderliği</w:t>
      </w:r>
      <w:r w:rsidR="003571E9">
        <w:rPr>
          <w:rFonts w:ascii="Times New Roman" w:hAnsi="Times New Roman" w:cs="Times New Roman"/>
        </w:rPr>
        <w:tab/>
      </w:r>
      <w:r w:rsidR="003571E9">
        <w:rPr>
          <w:rFonts w:ascii="Times New Roman" w:hAnsi="Times New Roman" w:cs="Times New Roman"/>
        </w:rPr>
        <w:tab/>
      </w:r>
      <w:r w:rsidR="003571E9">
        <w:rPr>
          <w:rFonts w:ascii="Times New Roman" w:hAnsi="Times New Roman" w:cs="Times New Roman"/>
        </w:rPr>
        <w:tab/>
      </w:r>
      <w:r>
        <w:rPr>
          <w:rFonts w:ascii="Times New Roman" w:hAnsi="Times New Roman" w:cs="Times New Roman"/>
        </w:rPr>
        <w:t>B)Vatanseverliği</w:t>
      </w:r>
    </w:p>
    <w:p w:rsidR="00A21E9A" w:rsidRDefault="00FC427D">
      <w:pPr>
        <w:pStyle w:val="AralkYok"/>
        <w:rPr>
          <w:rFonts w:ascii="Times New Roman" w:hAnsi="Times New Roman" w:cs="Times New Roman"/>
        </w:rPr>
      </w:pPr>
      <w:r>
        <w:rPr>
          <w:rFonts w:ascii="Times New Roman" w:hAnsi="Times New Roman" w:cs="Times New Roman"/>
        </w:rPr>
        <w:t>C)İleri görüşlülüğü</w:t>
      </w:r>
      <w:r w:rsidR="003571E9">
        <w:rPr>
          <w:rFonts w:ascii="Times New Roman" w:hAnsi="Times New Roman" w:cs="Times New Roman"/>
        </w:rPr>
        <w:tab/>
      </w:r>
      <w:r w:rsidR="003571E9">
        <w:rPr>
          <w:rFonts w:ascii="Times New Roman" w:hAnsi="Times New Roman" w:cs="Times New Roman"/>
        </w:rPr>
        <w:tab/>
      </w:r>
      <w:r>
        <w:rPr>
          <w:rFonts w:ascii="Times New Roman" w:hAnsi="Times New Roman" w:cs="Times New Roman"/>
        </w:rPr>
        <w:t>D)Çağdaşlığı</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b/>
        </w:rPr>
      </w:pPr>
      <w:r w:rsidRPr="003571E9">
        <w:rPr>
          <w:rFonts w:ascii="Times New Roman" w:hAnsi="Times New Roman" w:cs="Times New Roman"/>
          <w:b/>
        </w:rPr>
        <w:t>3.</w:t>
      </w:r>
      <w:r w:rsidR="003571E9">
        <w:rPr>
          <w:rFonts w:ascii="Times New Roman" w:hAnsi="Times New Roman" w:cs="Times New Roman"/>
        </w:rPr>
        <w:t xml:space="preserve">  1.</w:t>
      </w:r>
      <w:r>
        <w:rPr>
          <w:rFonts w:ascii="Times New Roman" w:hAnsi="Times New Roman" w:cs="Times New Roman"/>
        </w:rPr>
        <w:t xml:space="preserve">Dünya savaşı yıllarında Mustafa Kemal cepheden cepheye mücadele ederek geçmiştir. </w:t>
      </w:r>
      <w:r>
        <w:rPr>
          <w:rFonts w:ascii="Times New Roman" w:hAnsi="Times New Roman" w:cs="Times New Roman"/>
          <w:b/>
        </w:rPr>
        <w:t>Aşağıda verilen seçeneklerden</w:t>
      </w:r>
      <w:r w:rsidR="00625FCC">
        <w:rPr>
          <w:rFonts w:ascii="Times New Roman" w:hAnsi="Times New Roman" w:cs="Times New Roman"/>
          <w:b/>
        </w:rPr>
        <w:t xml:space="preserve"> hangisinde Mustafa Kemal’in I.</w:t>
      </w:r>
      <w:r>
        <w:rPr>
          <w:rFonts w:ascii="Times New Roman" w:hAnsi="Times New Roman" w:cs="Times New Roman"/>
          <w:b/>
        </w:rPr>
        <w:t>Dünya savaşında mücadele ettiği cepheler verilmiştir?</w:t>
      </w:r>
    </w:p>
    <w:p w:rsidR="00A21E9A" w:rsidRDefault="00FC427D">
      <w:pPr>
        <w:pStyle w:val="AralkYok"/>
        <w:rPr>
          <w:rFonts w:ascii="Times New Roman" w:hAnsi="Times New Roman" w:cs="Times New Roman"/>
        </w:rPr>
      </w:pPr>
      <w:r>
        <w:rPr>
          <w:rFonts w:ascii="Times New Roman" w:hAnsi="Times New Roman" w:cs="Times New Roman"/>
        </w:rPr>
        <w:t>A)Çanakkale</w:t>
      </w:r>
      <w:r w:rsidR="00625FCC">
        <w:rPr>
          <w:rFonts w:ascii="Times New Roman" w:hAnsi="Times New Roman" w:cs="Times New Roman"/>
        </w:rPr>
        <w:t>,</w:t>
      </w:r>
      <w:r>
        <w:rPr>
          <w:rFonts w:ascii="Times New Roman" w:hAnsi="Times New Roman" w:cs="Times New Roman"/>
        </w:rPr>
        <w:t xml:space="preserve"> Galiçya</w:t>
      </w:r>
      <w:r w:rsidR="00625FCC">
        <w:rPr>
          <w:rFonts w:ascii="Times New Roman" w:hAnsi="Times New Roman" w:cs="Times New Roman"/>
        </w:rPr>
        <w:t>,</w:t>
      </w:r>
      <w:r>
        <w:rPr>
          <w:rFonts w:ascii="Times New Roman" w:hAnsi="Times New Roman" w:cs="Times New Roman"/>
        </w:rPr>
        <w:t xml:space="preserve"> Romanya</w:t>
      </w:r>
      <w:r>
        <w:rPr>
          <w:rFonts w:ascii="Times New Roman" w:hAnsi="Times New Roman" w:cs="Times New Roman"/>
        </w:rPr>
        <w:br/>
        <w:t>B)Makedonya</w:t>
      </w:r>
      <w:r w:rsidR="00625FCC">
        <w:rPr>
          <w:rFonts w:ascii="Times New Roman" w:hAnsi="Times New Roman" w:cs="Times New Roman"/>
        </w:rPr>
        <w:t>,</w:t>
      </w:r>
      <w:r>
        <w:rPr>
          <w:rFonts w:ascii="Times New Roman" w:hAnsi="Times New Roman" w:cs="Times New Roman"/>
        </w:rPr>
        <w:t xml:space="preserve"> Galiçya</w:t>
      </w:r>
      <w:r w:rsidR="00625FCC">
        <w:rPr>
          <w:rFonts w:ascii="Times New Roman" w:hAnsi="Times New Roman" w:cs="Times New Roman"/>
        </w:rPr>
        <w:t>,</w:t>
      </w:r>
      <w:r>
        <w:rPr>
          <w:rFonts w:ascii="Times New Roman" w:hAnsi="Times New Roman" w:cs="Times New Roman"/>
        </w:rPr>
        <w:t xml:space="preserve"> Romanya</w:t>
      </w:r>
      <w:r>
        <w:rPr>
          <w:rFonts w:ascii="Times New Roman" w:hAnsi="Times New Roman" w:cs="Times New Roman"/>
        </w:rPr>
        <w:br/>
        <w:t>C)Çanakkale</w:t>
      </w:r>
      <w:r w:rsidR="00625FCC">
        <w:rPr>
          <w:rFonts w:ascii="Times New Roman" w:hAnsi="Times New Roman" w:cs="Times New Roman"/>
        </w:rPr>
        <w:t>,</w:t>
      </w:r>
      <w:r>
        <w:rPr>
          <w:rFonts w:ascii="Times New Roman" w:hAnsi="Times New Roman" w:cs="Times New Roman"/>
        </w:rPr>
        <w:t xml:space="preserve"> Kafkas</w:t>
      </w:r>
      <w:r w:rsidR="00625FCC">
        <w:rPr>
          <w:rFonts w:ascii="Times New Roman" w:hAnsi="Times New Roman" w:cs="Times New Roman"/>
        </w:rPr>
        <w:t>,</w:t>
      </w:r>
      <w:r>
        <w:rPr>
          <w:rFonts w:ascii="Times New Roman" w:hAnsi="Times New Roman" w:cs="Times New Roman"/>
        </w:rPr>
        <w:t xml:space="preserve"> Suriye</w:t>
      </w:r>
      <w:r>
        <w:rPr>
          <w:rFonts w:ascii="Times New Roman" w:hAnsi="Times New Roman" w:cs="Times New Roman"/>
        </w:rPr>
        <w:br/>
        <w:t>D)Kafkas</w:t>
      </w:r>
      <w:r w:rsidR="00625FCC">
        <w:rPr>
          <w:rFonts w:ascii="Times New Roman" w:hAnsi="Times New Roman" w:cs="Times New Roman"/>
        </w:rPr>
        <w:t>,</w:t>
      </w:r>
      <w:r>
        <w:rPr>
          <w:rFonts w:ascii="Times New Roman" w:hAnsi="Times New Roman" w:cs="Times New Roman"/>
        </w:rPr>
        <w:t xml:space="preserve"> Hicaz</w:t>
      </w:r>
      <w:r w:rsidR="00625FCC">
        <w:rPr>
          <w:rFonts w:ascii="Times New Roman" w:hAnsi="Times New Roman" w:cs="Times New Roman"/>
        </w:rPr>
        <w:t>,</w:t>
      </w:r>
      <w:r>
        <w:rPr>
          <w:rFonts w:ascii="Times New Roman" w:hAnsi="Times New Roman" w:cs="Times New Roman"/>
        </w:rPr>
        <w:t xml:space="preserve"> Yemen</w:t>
      </w:r>
    </w:p>
    <w:p w:rsidR="00A21E9A" w:rsidRDefault="00A21E9A">
      <w:pPr>
        <w:pStyle w:val="AralkYok"/>
        <w:rPr>
          <w:rFonts w:ascii="Times New Roman" w:hAnsi="Times New Roman" w:cs="Times New Roman"/>
        </w:rPr>
      </w:pPr>
    </w:p>
    <w:p w:rsidR="00A21E9A" w:rsidRPr="003571E9" w:rsidRDefault="00FC427D">
      <w:pPr>
        <w:pStyle w:val="AralkYok"/>
        <w:rPr>
          <w:rFonts w:ascii="Times New Roman" w:hAnsi="Times New Roman" w:cs="Times New Roman"/>
          <w:b/>
        </w:rPr>
      </w:pPr>
      <w:r w:rsidRPr="003571E9">
        <w:rPr>
          <w:rFonts w:ascii="Times New Roman" w:hAnsi="Times New Roman" w:cs="Times New Roman"/>
          <w:b/>
        </w:rPr>
        <w:t>4.Mustafa Kemal’i etkileyen ve liderlik yolunda en önemli olan şehirler hangi seçenekte doğru olarak verilmiştir?</w:t>
      </w:r>
    </w:p>
    <w:p w:rsidR="00A21E9A" w:rsidRDefault="00FC427D">
      <w:pPr>
        <w:pStyle w:val="AralkYok"/>
        <w:rPr>
          <w:rFonts w:ascii="Times New Roman" w:hAnsi="Times New Roman" w:cs="Times New Roman"/>
        </w:rPr>
      </w:pPr>
      <w:r>
        <w:rPr>
          <w:rFonts w:ascii="Times New Roman" w:hAnsi="Times New Roman" w:cs="Times New Roman"/>
        </w:rPr>
        <w:t>A)Musul – İstanbul  -  İzmir – Üsküp</w:t>
      </w:r>
    </w:p>
    <w:p w:rsidR="00A21E9A" w:rsidRDefault="00FC427D">
      <w:pPr>
        <w:pStyle w:val="AralkYok"/>
        <w:rPr>
          <w:rFonts w:ascii="Times New Roman" w:hAnsi="Times New Roman" w:cs="Times New Roman"/>
        </w:rPr>
      </w:pPr>
      <w:r>
        <w:rPr>
          <w:rFonts w:ascii="Times New Roman" w:hAnsi="Times New Roman" w:cs="Times New Roman"/>
        </w:rPr>
        <w:t xml:space="preserve">B)Manastır – İstanbul – Sofya – Selanik </w:t>
      </w:r>
    </w:p>
    <w:p w:rsidR="00A21E9A" w:rsidRDefault="00FC427D">
      <w:pPr>
        <w:pStyle w:val="AralkYok"/>
        <w:rPr>
          <w:rFonts w:ascii="Times New Roman" w:hAnsi="Times New Roman" w:cs="Times New Roman"/>
        </w:rPr>
      </w:pPr>
      <w:r>
        <w:rPr>
          <w:rFonts w:ascii="Times New Roman" w:hAnsi="Times New Roman" w:cs="Times New Roman"/>
        </w:rPr>
        <w:t>C)Ankara – İstanbul – Sofya – Üsküp</w:t>
      </w:r>
    </w:p>
    <w:p w:rsidR="00A21E9A" w:rsidRDefault="00FC427D">
      <w:pPr>
        <w:pStyle w:val="AralkYok"/>
        <w:rPr>
          <w:rFonts w:ascii="Times New Roman" w:hAnsi="Times New Roman" w:cs="Times New Roman"/>
        </w:rPr>
      </w:pPr>
      <w:r>
        <w:rPr>
          <w:rFonts w:ascii="Times New Roman" w:hAnsi="Times New Roman" w:cs="Times New Roman"/>
        </w:rPr>
        <w:t xml:space="preserve">D) Selanik – İstanbul – Bulgaristan – Üsküp </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b/>
        </w:rPr>
      </w:pPr>
      <w:r w:rsidRPr="003571E9">
        <w:rPr>
          <w:rFonts w:ascii="Times New Roman" w:hAnsi="Times New Roman" w:cs="Times New Roman"/>
          <w:b/>
        </w:rPr>
        <w:t>5.</w:t>
      </w:r>
      <w:r>
        <w:rPr>
          <w:rFonts w:ascii="Times New Roman" w:hAnsi="Times New Roman" w:cs="Times New Roman"/>
        </w:rPr>
        <w:t xml:space="preserve">Mondros ateşkes antlaşmasını imzalayan Osmanlı devleti, İtilaf devletlerine karşı koymanın mümkün olmadığını ve teslimiyetçi bir tutum içerisine girmiştir. </w:t>
      </w:r>
      <w:r>
        <w:rPr>
          <w:rFonts w:ascii="Times New Roman" w:hAnsi="Times New Roman" w:cs="Times New Roman"/>
          <w:b/>
        </w:rPr>
        <w:t>Mustafa Kemal’in Mondros ateşkes antlaşmasına bakış açısı hangi seçenekte doğru verilmiştir?</w:t>
      </w:r>
    </w:p>
    <w:p w:rsidR="00A21E9A" w:rsidRDefault="00FC427D">
      <w:pPr>
        <w:pStyle w:val="AralkYok"/>
        <w:rPr>
          <w:rFonts w:ascii="Times New Roman" w:hAnsi="Times New Roman" w:cs="Times New Roman"/>
        </w:rPr>
      </w:pPr>
      <w:r>
        <w:rPr>
          <w:rFonts w:ascii="Times New Roman" w:hAnsi="Times New Roman" w:cs="Times New Roman"/>
        </w:rPr>
        <w:t>A)İtilaf devletlerine teslim olmak</w:t>
      </w:r>
      <w:r>
        <w:rPr>
          <w:rFonts w:ascii="Times New Roman" w:hAnsi="Times New Roman" w:cs="Times New Roman"/>
        </w:rPr>
        <w:br/>
        <w:t>B)Bağımsızlık ve özgürlükten yana olmak</w:t>
      </w:r>
    </w:p>
    <w:p w:rsidR="00A21E9A" w:rsidRDefault="00FC427D">
      <w:pPr>
        <w:pStyle w:val="AralkYok"/>
        <w:rPr>
          <w:rFonts w:ascii="Times New Roman" w:hAnsi="Times New Roman" w:cs="Times New Roman"/>
        </w:rPr>
      </w:pPr>
      <w:r>
        <w:rPr>
          <w:rFonts w:ascii="Times New Roman" w:hAnsi="Times New Roman" w:cs="Times New Roman"/>
        </w:rPr>
        <w:t>C)Mondros ateşkesini desteklemek</w:t>
      </w:r>
    </w:p>
    <w:p w:rsidR="00A21E9A" w:rsidRDefault="00FC427D">
      <w:pPr>
        <w:pStyle w:val="AralkYok"/>
        <w:rPr>
          <w:rFonts w:ascii="Times New Roman" w:hAnsi="Times New Roman" w:cs="Times New Roman"/>
        </w:rPr>
      </w:pPr>
      <w:r>
        <w:rPr>
          <w:rFonts w:ascii="Times New Roman" w:hAnsi="Times New Roman" w:cs="Times New Roman"/>
        </w:rPr>
        <w:t>D)İngiliz manda ve himayesine girmek</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rPr>
      </w:pPr>
      <w:r w:rsidRPr="003571E9">
        <w:rPr>
          <w:rFonts w:ascii="Times New Roman" w:hAnsi="Times New Roman" w:cs="Times New Roman"/>
          <w:b/>
        </w:rPr>
        <w:lastRenderedPageBreak/>
        <w:t>6.</w:t>
      </w:r>
      <w:r w:rsidR="003571E9">
        <w:rPr>
          <w:rFonts w:ascii="Times New Roman" w:hAnsi="Times New Roman" w:cs="Times New Roman"/>
        </w:rPr>
        <w:t xml:space="preserve"> </w:t>
      </w:r>
      <w:r>
        <w:rPr>
          <w:rFonts w:ascii="Times New Roman" w:hAnsi="Times New Roman" w:cs="Times New Roman"/>
        </w:rPr>
        <w:t>Kuvayi milliye, vatan sevgisi ile yurt savunmasına girişmiş bir grup insanın, kendi bölgelerinde var olan düşmanı yenerek, var olma veya yok olma mücadelesidir. Milli bilinç oluşmasını sağlayan bu insanlar düşmanı yenmekten çok yavaşlatma başarısını göstermiştir.</w:t>
      </w:r>
    </w:p>
    <w:p w:rsidR="00A21E9A" w:rsidRDefault="00FC427D" w:rsidP="003571E9">
      <w:pPr>
        <w:pStyle w:val="AralkYok"/>
        <w:rPr>
          <w:rFonts w:ascii="Times New Roman" w:hAnsi="Times New Roman" w:cs="Times New Roman"/>
          <w:b/>
        </w:rPr>
      </w:pPr>
      <w:r>
        <w:rPr>
          <w:rFonts w:ascii="Times New Roman" w:hAnsi="Times New Roman" w:cs="Times New Roman"/>
          <w:b/>
        </w:rPr>
        <w:t xml:space="preserve">Kuvayı Milliye  ile ilgili olarak verilen bilgilerden hangisi </w:t>
      </w:r>
      <w:r>
        <w:rPr>
          <w:rFonts w:ascii="Times New Roman" w:hAnsi="Times New Roman" w:cs="Times New Roman"/>
          <w:b/>
          <w:u w:val="single"/>
        </w:rPr>
        <w:t>yanlış olur?</w:t>
      </w:r>
    </w:p>
    <w:p w:rsidR="00A21E9A" w:rsidRDefault="00FC427D">
      <w:pPr>
        <w:pStyle w:val="AralkYok"/>
        <w:rPr>
          <w:rFonts w:ascii="Times New Roman" w:hAnsi="Times New Roman" w:cs="Times New Roman"/>
        </w:rPr>
      </w:pPr>
      <w:r>
        <w:rPr>
          <w:rFonts w:ascii="Times New Roman" w:hAnsi="Times New Roman" w:cs="Times New Roman"/>
        </w:rPr>
        <w:t>A)Düşmanı oyalamış ve zaman kazanmıştır.</w:t>
      </w:r>
    </w:p>
    <w:p w:rsidR="00A21E9A" w:rsidRDefault="00FC427D">
      <w:pPr>
        <w:pStyle w:val="AralkYok"/>
        <w:rPr>
          <w:rFonts w:ascii="Times New Roman" w:hAnsi="Times New Roman" w:cs="Times New Roman"/>
        </w:rPr>
      </w:pPr>
      <w:r>
        <w:rPr>
          <w:rFonts w:ascii="Times New Roman" w:hAnsi="Times New Roman" w:cs="Times New Roman"/>
        </w:rPr>
        <w:t>B)Vatan sever insanların doğal tepkisidir.</w:t>
      </w:r>
    </w:p>
    <w:p w:rsidR="00A21E9A" w:rsidRDefault="00FC427D">
      <w:pPr>
        <w:pStyle w:val="AralkYok"/>
        <w:rPr>
          <w:rFonts w:ascii="Times New Roman" w:hAnsi="Times New Roman" w:cs="Times New Roman"/>
        </w:rPr>
      </w:pPr>
      <w:r>
        <w:rPr>
          <w:rFonts w:ascii="Times New Roman" w:hAnsi="Times New Roman" w:cs="Times New Roman"/>
        </w:rPr>
        <w:t>C)Milli bilinç uyandırmışlardır.</w:t>
      </w:r>
    </w:p>
    <w:p w:rsidR="00A21E9A" w:rsidRDefault="00FC427D">
      <w:pPr>
        <w:pStyle w:val="AralkYok"/>
        <w:rPr>
          <w:rFonts w:ascii="Times New Roman" w:hAnsi="Times New Roman" w:cs="Times New Roman"/>
        </w:rPr>
      </w:pPr>
      <w:r>
        <w:rPr>
          <w:rFonts w:ascii="Times New Roman" w:hAnsi="Times New Roman" w:cs="Times New Roman"/>
        </w:rPr>
        <w:t>D)İstanbul hükümeti ile birlikte hareket etmişlerdir.</w:t>
      </w:r>
    </w:p>
    <w:p w:rsidR="00A21E9A" w:rsidRPr="0043744B" w:rsidRDefault="001F2802">
      <w:pPr>
        <w:pStyle w:val="AralkYok"/>
        <w:rPr>
          <w:rFonts w:ascii="Times New Roman" w:hAnsi="Times New Roman" w:cs="Times New Roman"/>
          <w:color w:val="FFFFFF" w:themeColor="background1"/>
        </w:rPr>
      </w:pPr>
      <w:hyperlink r:id="rId13" w:history="1">
        <w:r w:rsidR="0043744B" w:rsidRPr="0043744B">
          <w:rPr>
            <w:rStyle w:val="Kpr"/>
            <w:rFonts w:ascii="Times New Roman" w:hAnsi="Times New Roman" w:cs="Times New Roman"/>
            <w:color w:val="FFFFFF" w:themeColor="background1"/>
          </w:rPr>
          <w:t>https://www.sorubak.com</w:t>
        </w:r>
      </w:hyperlink>
      <w:r w:rsidR="0043744B" w:rsidRPr="0043744B">
        <w:rPr>
          <w:rFonts w:ascii="Times New Roman" w:hAnsi="Times New Roman" w:cs="Times New Roman"/>
          <w:color w:val="FFFFFF" w:themeColor="background1"/>
        </w:rPr>
        <w:t xml:space="preserve"> </w:t>
      </w:r>
    </w:p>
    <w:p w:rsidR="00A21E9A" w:rsidRDefault="00FC427D">
      <w:pPr>
        <w:pStyle w:val="AralkYok"/>
        <w:rPr>
          <w:rFonts w:ascii="Times New Roman" w:hAnsi="Times New Roman" w:cs="Times New Roman"/>
          <w:b/>
        </w:rPr>
      </w:pPr>
      <w:r w:rsidRPr="003571E9">
        <w:rPr>
          <w:rFonts w:ascii="Times New Roman" w:hAnsi="Times New Roman" w:cs="Times New Roman"/>
          <w:b/>
        </w:rPr>
        <w:t>7.</w:t>
      </w:r>
      <w:r w:rsidR="003571E9">
        <w:rPr>
          <w:rFonts w:ascii="Times New Roman" w:hAnsi="Times New Roman" w:cs="Times New Roman"/>
          <w:b/>
        </w:rPr>
        <w:t xml:space="preserve"> </w:t>
      </w:r>
      <w:r>
        <w:rPr>
          <w:rFonts w:ascii="Times New Roman" w:hAnsi="Times New Roman" w:cs="Times New Roman"/>
        </w:rPr>
        <w:t xml:space="preserve">Ali öğretmen cemiyetler konusunun anlatırken öğrencilerinden, yararlı cemiyetleri yazmalarını ister fakat tahtaya yazılan cemiyetlerden birisi zararlı cemiyet değildir. </w:t>
      </w:r>
      <w:r>
        <w:rPr>
          <w:rFonts w:ascii="Times New Roman" w:hAnsi="Times New Roman" w:cs="Times New Roman"/>
          <w:b/>
        </w:rPr>
        <w:t>Buna göre zararlı olan cemiyet hangi seçenekte verilmiştir?</w:t>
      </w:r>
    </w:p>
    <w:p w:rsidR="00A21E9A" w:rsidRDefault="00FC427D">
      <w:pPr>
        <w:pStyle w:val="AralkYok"/>
        <w:rPr>
          <w:rFonts w:ascii="Times New Roman" w:hAnsi="Times New Roman" w:cs="Times New Roman"/>
        </w:rPr>
      </w:pPr>
      <w:r>
        <w:rPr>
          <w:rFonts w:ascii="Times New Roman" w:hAnsi="Times New Roman" w:cs="Times New Roman"/>
        </w:rPr>
        <w:t>A)Mavri mira</w:t>
      </w:r>
      <w:r w:rsidR="003571E9">
        <w:rPr>
          <w:rFonts w:ascii="Times New Roman" w:hAnsi="Times New Roman" w:cs="Times New Roman"/>
        </w:rPr>
        <w:tab/>
      </w:r>
      <w:r w:rsidR="003571E9">
        <w:rPr>
          <w:rFonts w:ascii="Times New Roman" w:hAnsi="Times New Roman" w:cs="Times New Roman"/>
        </w:rPr>
        <w:tab/>
      </w:r>
      <w:r w:rsidR="003571E9">
        <w:rPr>
          <w:rFonts w:ascii="Times New Roman" w:hAnsi="Times New Roman" w:cs="Times New Roman"/>
        </w:rPr>
        <w:tab/>
      </w:r>
      <w:r>
        <w:rPr>
          <w:rFonts w:ascii="Times New Roman" w:hAnsi="Times New Roman" w:cs="Times New Roman"/>
        </w:rPr>
        <w:t xml:space="preserve">B)Kilikyalılar </w:t>
      </w:r>
    </w:p>
    <w:p w:rsidR="00A21E9A" w:rsidRDefault="00FC427D">
      <w:pPr>
        <w:pStyle w:val="AralkYok"/>
        <w:rPr>
          <w:rFonts w:ascii="Times New Roman" w:hAnsi="Times New Roman" w:cs="Times New Roman"/>
        </w:rPr>
      </w:pPr>
      <w:r>
        <w:rPr>
          <w:rFonts w:ascii="Times New Roman" w:hAnsi="Times New Roman" w:cs="Times New Roman"/>
        </w:rPr>
        <w:t>C)İzmir Müdafai hukuk</w:t>
      </w:r>
      <w:r w:rsidR="003571E9">
        <w:rPr>
          <w:rFonts w:ascii="Times New Roman" w:hAnsi="Times New Roman" w:cs="Times New Roman"/>
        </w:rPr>
        <w:tab/>
      </w:r>
      <w:r w:rsidR="003571E9">
        <w:rPr>
          <w:rFonts w:ascii="Times New Roman" w:hAnsi="Times New Roman" w:cs="Times New Roman"/>
        </w:rPr>
        <w:tab/>
      </w:r>
      <w:r>
        <w:rPr>
          <w:rFonts w:ascii="Times New Roman" w:hAnsi="Times New Roman" w:cs="Times New Roman"/>
        </w:rPr>
        <w:t>D)Reddi ilhak</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rPr>
      </w:pPr>
      <w:r w:rsidRPr="003571E9">
        <w:rPr>
          <w:rFonts w:ascii="Times New Roman" w:hAnsi="Times New Roman" w:cs="Times New Roman"/>
          <w:b/>
        </w:rPr>
        <w:t>8.</w:t>
      </w:r>
      <w:r w:rsidR="003571E9">
        <w:rPr>
          <w:rFonts w:ascii="Times New Roman" w:hAnsi="Times New Roman" w:cs="Times New Roman"/>
        </w:rPr>
        <w:t xml:space="preserve"> </w:t>
      </w:r>
      <w:r>
        <w:rPr>
          <w:rFonts w:ascii="Times New Roman" w:hAnsi="Times New Roman" w:cs="Times New Roman"/>
        </w:rPr>
        <w:t>Mustafa Kemal genelgeler ve kongreler sırasında, tüm halkın fikirlerini almış ve oylama esasına göre karar verilmiştir. Sonuçta Amasya genelgesinde; “Milletin bağımsızlığını, yine milletin azim ve kararı kurtaracaktır.” İfadesi ortaya çıkmıştır.</w:t>
      </w:r>
    </w:p>
    <w:p w:rsidR="00A21E9A" w:rsidRDefault="00FC427D">
      <w:pPr>
        <w:pStyle w:val="AralkYok"/>
        <w:rPr>
          <w:rFonts w:ascii="Times New Roman" w:hAnsi="Times New Roman" w:cs="Times New Roman"/>
          <w:b/>
        </w:rPr>
      </w:pPr>
      <w:r>
        <w:rPr>
          <w:rFonts w:ascii="Times New Roman" w:hAnsi="Times New Roman" w:cs="Times New Roman"/>
          <w:b/>
        </w:rPr>
        <w:t>Yukarıda verilen ifadeler düşünüldüğü zaman hangi  seçeneğe</w:t>
      </w:r>
      <w:r>
        <w:rPr>
          <w:rFonts w:ascii="Times New Roman" w:hAnsi="Times New Roman" w:cs="Times New Roman"/>
          <w:b/>
          <w:u w:val="single"/>
        </w:rPr>
        <w:t>ulaşılamaz?</w:t>
      </w:r>
    </w:p>
    <w:p w:rsidR="00A21E9A" w:rsidRDefault="00FC427D">
      <w:pPr>
        <w:pStyle w:val="AralkYok"/>
        <w:rPr>
          <w:rFonts w:ascii="Times New Roman" w:hAnsi="Times New Roman" w:cs="Times New Roman"/>
        </w:rPr>
      </w:pPr>
      <w:r>
        <w:rPr>
          <w:rFonts w:ascii="Times New Roman" w:hAnsi="Times New Roman" w:cs="Times New Roman"/>
        </w:rPr>
        <w:t>A)İnsanların geleceği demokratik yöntemler ile çözüme ulaştırılmıştır.</w:t>
      </w:r>
    </w:p>
    <w:p w:rsidR="00A21E9A" w:rsidRDefault="00FC427D">
      <w:pPr>
        <w:pStyle w:val="AralkYok"/>
        <w:rPr>
          <w:rFonts w:ascii="Times New Roman" w:hAnsi="Times New Roman" w:cs="Times New Roman"/>
        </w:rPr>
      </w:pPr>
      <w:r>
        <w:rPr>
          <w:rFonts w:ascii="Times New Roman" w:hAnsi="Times New Roman" w:cs="Times New Roman"/>
        </w:rPr>
        <w:t>B)Kongrelerin sonucunu Anadolu halkı kendi kararını verecektir.</w:t>
      </w:r>
    </w:p>
    <w:p w:rsidR="00A21E9A" w:rsidRDefault="00FC427D">
      <w:pPr>
        <w:pStyle w:val="AralkYok"/>
        <w:rPr>
          <w:rFonts w:ascii="Times New Roman" w:hAnsi="Times New Roman" w:cs="Times New Roman"/>
        </w:rPr>
      </w:pPr>
      <w:r>
        <w:rPr>
          <w:rFonts w:ascii="Times New Roman" w:hAnsi="Times New Roman" w:cs="Times New Roman"/>
        </w:rPr>
        <w:t>C)Millet, bağımsız yaşama kararı vermiştir</w:t>
      </w:r>
    </w:p>
    <w:p w:rsidR="00A21E9A" w:rsidRDefault="00FC427D">
      <w:pPr>
        <w:pStyle w:val="AralkYok"/>
        <w:rPr>
          <w:rFonts w:ascii="Times New Roman" w:hAnsi="Times New Roman" w:cs="Times New Roman"/>
        </w:rPr>
      </w:pPr>
      <w:r>
        <w:rPr>
          <w:rFonts w:ascii="Times New Roman" w:hAnsi="Times New Roman" w:cs="Times New Roman"/>
        </w:rPr>
        <w:t>D)Milli irade ile İstanbul hükümetinin ülke yönetimine devam etmesi kararlaştırıldı</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b/>
          <w:u w:val="single"/>
        </w:rPr>
      </w:pPr>
      <w:r w:rsidRPr="003571E9">
        <w:rPr>
          <w:rFonts w:ascii="Times New Roman" w:hAnsi="Times New Roman" w:cs="Times New Roman"/>
          <w:b/>
        </w:rPr>
        <w:t>9.</w:t>
      </w:r>
      <w:r w:rsidR="003571E9">
        <w:rPr>
          <w:rFonts w:ascii="Times New Roman" w:hAnsi="Times New Roman" w:cs="Times New Roman"/>
        </w:rPr>
        <w:t xml:space="preserve"> </w:t>
      </w:r>
      <w:r>
        <w:rPr>
          <w:rFonts w:ascii="Times New Roman" w:hAnsi="Times New Roman" w:cs="Times New Roman"/>
        </w:rPr>
        <w:t xml:space="preserve">Doğu Anadolu bölgesinde bir Ermenistan devletinin kurulması kararlaştırılmış ve bölgede devam eden ermeni faaliyetleri artmıştır. </w:t>
      </w:r>
      <w:r>
        <w:rPr>
          <w:rFonts w:ascii="Times New Roman" w:hAnsi="Times New Roman" w:cs="Times New Roman"/>
          <w:b/>
        </w:rPr>
        <w:t xml:space="preserve">Aşağıda verilen kavramlardan hangisi bu bölge ile </w:t>
      </w:r>
      <w:r>
        <w:rPr>
          <w:rFonts w:ascii="Times New Roman" w:hAnsi="Times New Roman" w:cs="Times New Roman"/>
          <w:b/>
          <w:u w:val="single"/>
        </w:rPr>
        <w:t>ilgili değildir?</w:t>
      </w:r>
    </w:p>
    <w:p w:rsidR="00A21E9A" w:rsidRDefault="00FC427D">
      <w:pPr>
        <w:pStyle w:val="AralkYok"/>
        <w:rPr>
          <w:rFonts w:ascii="Times New Roman" w:hAnsi="Times New Roman" w:cs="Times New Roman"/>
        </w:rPr>
      </w:pPr>
      <w:r>
        <w:rPr>
          <w:rFonts w:ascii="Times New Roman" w:hAnsi="Times New Roman" w:cs="Times New Roman"/>
        </w:rPr>
        <w:t>A)Tehcir kanunu</w:t>
      </w:r>
      <w:r w:rsidR="003571E9">
        <w:rPr>
          <w:rFonts w:ascii="Times New Roman" w:hAnsi="Times New Roman" w:cs="Times New Roman"/>
        </w:rPr>
        <w:tab/>
      </w:r>
      <w:r w:rsidR="003571E9">
        <w:rPr>
          <w:rFonts w:ascii="Times New Roman" w:hAnsi="Times New Roman" w:cs="Times New Roman"/>
        </w:rPr>
        <w:tab/>
      </w:r>
      <w:r>
        <w:rPr>
          <w:rFonts w:ascii="Times New Roman" w:hAnsi="Times New Roman" w:cs="Times New Roman"/>
        </w:rPr>
        <w:t>B)Sarıkamış harekatı</w:t>
      </w:r>
    </w:p>
    <w:p w:rsidR="00A21E9A" w:rsidRDefault="00FC427D">
      <w:pPr>
        <w:pStyle w:val="AralkYok"/>
        <w:rPr>
          <w:rFonts w:ascii="Times New Roman" w:hAnsi="Times New Roman" w:cs="Times New Roman"/>
        </w:rPr>
      </w:pPr>
      <w:r>
        <w:rPr>
          <w:rFonts w:ascii="Times New Roman" w:hAnsi="Times New Roman" w:cs="Times New Roman"/>
        </w:rPr>
        <w:t>C)TaşnakHıncak</w:t>
      </w:r>
      <w:r w:rsidR="003571E9">
        <w:rPr>
          <w:rFonts w:ascii="Times New Roman" w:hAnsi="Times New Roman" w:cs="Times New Roman"/>
        </w:rPr>
        <w:tab/>
      </w:r>
      <w:r w:rsidR="003571E9">
        <w:rPr>
          <w:rFonts w:ascii="Times New Roman" w:hAnsi="Times New Roman" w:cs="Times New Roman"/>
        </w:rPr>
        <w:tab/>
      </w:r>
      <w:r>
        <w:rPr>
          <w:rFonts w:ascii="Times New Roman" w:hAnsi="Times New Roman" w:cs="Times New Roman"/>
        </w:rPr>
        <w:t>D)Reddi İlhak</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rPr>
      </w:pPr>
      <w:r w:rsidRPr="003571E9">
        <w:rPr>
          <w:rFonts w:ascii="Times New Roman" w:hAnsi="Times New Roman" w:cs="Times New Roman"/>
          <w:b/>
        </w:rPr>
        <w:t>10.</w:t>
      </w:r>
      <w:r w:rsidR="003571E9">
        <w:rPr>
          <w:rFonts w:ascii="Times New Roman" w:hAnsi="Times New Roman" w:cs="Times New Roman"/>
        </w:rPr>
        <w:t xml:space="preserve">    1.</w:t>
      </w:r>
      <w:r>
        <w:rPr>
          <w:rFonts w:ascii="Times New Roman" w:hAnsi="Times New Roman" w:cs="Times New Roman"/>
        </w:rPr>
        <w:t>Dünya savaşını sebepleri arasında;</w:t>
      </w:r>
    </w:p>
    <w:p w:rsidR="00A21E9A" w:rsidRDefault="00FC427D">
      <w:pPr>
        <w:pStyle w:val="AralkYok"/>
        <w:rPr>
          <w:rFonts w:ascii="Times New Roman" w:hAnsi="Times New Roman" w:cs="Times New Roman"/>
        </w:rPr>
      </w:pPr>
      <w:r>
        <w:rPr>
          <w:rFonts w:ascii="Times New Roman" w:hAnsi="Times New Roman" w:cs="Times New Roman"/>
        </w:rPr>
        <w:t xml:space="preserve">I. Hammadde </w:t>
      </w:r>
    </w:p>
    <w:p w:rsidR="00A21E9A" w:rsidRDefault="00FC427D">
      <w:pPr>
        <w:pStyle w:val="AralkYok"/>
        <w:rPr>
          <w:rFonts w:ascii="Times New Roman" w:hAnsi="Times New Roman" w:cs="Times New Roman"/>
        </w:rPr>
      </w:pPr>
      <w:r>
        <w:rPr>
          <w:rFonts w:ascii="Times New Roman" w:hAnsi="Times New Roman" w:cs="Times New Roman"/>
        </w:rPr>
        <w:t>II. Sömürgecilik</w:t>
      </w:r>
    </w:p>
    <w:p w:rsidR="00A21E9A" w:rsidRDefault="00FC427D">
      <w:pPr>
        <w:pStyle w:val="AralkYok"/>
        <w:rPr>
          <w:rFonts w:ascii="Times New Roman" w:hAnsi="Times New Roman" w:cs="Times New Roman"/>
        </w:rPr>
      </w:pPr>
      <w:r>
        <w:rPr>
          <w:rFonts w:ascii="Times New Roman" w:hAnsi="Times New Roman" w:cs="Times New Roman"/>
        </w:rPr>
        <w:t>III. AlsasLoren sorunu</w:t>
      </w:r>
    </w:p>
    <w:p w:rsidR="00A21E9A" w:rsidRDefault="00FC427D">
      <w:pPr>
        <w:pStyle w:val="AralkYok"/>
        <w:rPr>
          <w:rFonts w:ascii="Times New Roman" w:hAnsi="Times New Roman" w:cs="Times New Roman"/>
          <w:b/>
        </w:rPr>
      </w:pPr>
      <w:r>
        <w:rPr>
          <w:rFonts w:ascii="Times New Roman" w:hAnsi="Times New Roman" w:cs="Times New Roman"/>
          <w:b/>
        </w:rPr>
        <w:t>Verilenlerden hangisi veya hangileri özel sebepler arasında yer alır?</w:t>
      </w:r>
    </w:p>
    <w:p w:rsidR="00A21E9A" w:rsidRDefault="00FC427D">
      <w:pPr>
        <w:pStyle w:val="AralkYok"/>
        <w:rPr>
          <w:rFonts w:ascii="Times New Roman" w:hAnsi="Times New Roman" w:cs="Times New Roman"/>
        </w:rPr>
      </w:pPr>
      <w:r>
        <w:rPr>
          <w:rFonts w:ascii="Times New Roman" w:hAnsi="Times New Roman" w:cs="Times New Roman"/>
        </w:rPr>
        <w:t>A) Yalnız III</w:t>
      </w:r>
    </w:p>
    <w:p w:rsidR="00A21E9A" w:rsidRDefault="00FC427D">
      <w:pPr>
        <w:pStyle w:val="AralkYok"/>
        <w:rPr>
          <w:rFonts w:ascii="Times New Roman" w:hAnsi="Times New Roman" w:cs="Times New Roman"/>
        </w:rPr>
      </w:pPr>
      <w:r>
        <w:rPr>
          <w:rFonts w:ascii="Times New Roman" w:hAnsi="Times New Roman" w:cs="Times New Roman"/>
        </w:rPr>
        <w:t>B)  Yalnız II</w:t>
      </w:r>
    </w:p>
    <w:p w:rsidR="00A21E9A" w:rsidRDefault="00FC427D">
      <w:pPr>
        <w:pStyle w:val="AralkYok"/>
        <w:rPr>
          <w:rFonts w:ascii="Times New Roman" w:hAnsi="Times New Roman" w:cs="Times New Roman"/>
        </w:rPr>
      </w:pPr>
      <w:r>
        <w:rPr>
          <w:rFonts w:ascii="Times New Roman" w:hAnsi="Times New Roman" w:cs="Times New Roman"/>
        </w:rPr>
        <w:t>C)  II  ve  III</w:t>
      </w:r>
    </w:p>
    <w:p w:rsidR="00A21E9A" w:rsidRDefault="00FC427D">
      <w:pPr>
        <w:pStyle w:val="AralkYok"/>
        <w:rPr>
          <w:rFonts w:ascii="Times New Roman" w:hAnsi="Times New Roman" w:cs="Times New Roman"/>
        </w:rPr>
      </w:pPr>
      <w:r>
        <w:rPr>
          <w:rFonts w:ascii="Times New Roman" w:hAnsi="Times New Roman" w:cs="Times New Roman"/>
        </w:rPr>
        <w:t>D)  I  ve  II  ve III</w:t>
      </w:r>
    </w:p>
    <w:p w:rsidR="00A21E9A" w:rsidRDefault="00750536">
      <w:pPr>
        <w:pStyle w:val="AralkYok"/>
        <w:rPr>
          <w:rFonts w:ascii="Times New Roman" w:hAnsi="Times New Roman" w:cs="Times New Roman"/>
          <w:b/>
        </w:rPr>
      </w:pPr>
      <w:r>
        <w:rPr>
          <w:rFonts w:ascii="Times New Roman" w:hAnsi="Times New Roman" w:cs="Times New Roman"/>
          <w:noProof/>
          <w:lang w:eastAsia="tr-TR"/>
        </w:rPr>
        <w:lastRenderedPageBreak/>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8255</wp:posOffset>
                </wp:positionV>
                <wp:extent cx="123825" cy="9323705"/>
                <wp:effectExtent l="9525" t="8255" r="9525"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323705"/>
                        </a:xfrm>
                        <a:prstGeom prst="rect">
                          <a:avLst/>
                        </a:prstGeom>
                        <a:solidFill>
                          <a:schemeClr val="bg1">
                            <a:lumMod val="95000"/>
                            <a:lumOff val="0"/>
                          </a:schemeClr>
                        </a:solidFill>
                        <a:ln w="9525">
                          <a:solidFill>
                            <a:srgbClr val="000000"/>
                          </a:solidFill>
                          <a:miter lim="800000"/>
                          <a:headEnd/>
                          <a:tailEnd/>
                        </a:ln>
                      </wps:spPr>
                      <wps:txbx>
                        <w:txbxContent>
                          <w:p w:rsidR="005D002C" w:rsidRPr="005D002C" w:rsidRDefault="005D002C" w:rsidP="005D0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57.25pt;margin-top:.65pt;width:9.75pt;height:7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" fillcolor="#f2f2f2 [3052]">
                <v:textbox>
                  <w:txbxContent>
                    <w:p w:rsidR="005D002C" w:rsidRPr="005D002C" w:rsidRDefault="005D002C" w:rsidP="005D002C"/>
                  </w:txbxContent>
                </v:textbox>
              </v:rect>
            </w:pict>
          </mc:Fallback>
        </mc:AlternateContent>
      </w:r>
      <w:r w:rsidR="00FC427D" w:rsidRPr="003571E9">
        <w:rPr>
          <w:rFonts w:ascii="Times New Roman" w:hAnsi="Times New Roman" w:cs="Times New Roman"/>
          <w:b/>
        </w:rPr>
        <w:t>11.</w:t>
      </w:r>
      <w:r w:rsidR="003571E9">
        <w:rPr>
          <w:rFonts w:ascii="Times New Roman" w:hAnsi="Times New Roman" w:cs="Times New Roman"/>
          <w:b/>
        </w:rPr>
        <w:t xml:space="preserve"> </w:t>
      </w:r>
      <w:r w:rsidR="00FC427D">
        <w:rPr>
          <w:rFonts w:ascii="Times New Roman" w:hAnsi="Times New Roman" w:cs="Times New Roman"/>
          <w:b/>
        </w:rPr>
        <w:t>Kurtuluş savaşımızın amacı , gerekçesi ve yöntemi aşağıda verilen seçeneklerden hangisinde verilmiştir?</w:t>
      </w:r>
    </w:p>
    <w:p w:rsidR="00A21E9A" w:rsidRDefault="00FC427D">
      <w:pPr>
        <w:pStyle w:val="AralkYok"/>
        <w:rPr>
          <w:rFonts w:ascii="Times New Roman" w:hAnsi="Times New Roman" w:cs="Times New Roman"/>
        </w:rPr>
      </w:pPr>
      <w:r>
        <w:rPr>
          <w:rFonts w:ascii="Times New Roman" w:hAnsi="Times New Roman" w:cs="Times New Roman"/>
        </w:rPr>
        <w:t>A)Amasya genelgesi</w:t>
      </w:r>
    </w:p>
    <w:p w:rsidR="00A21E9A" w:rsidRDefault="00FC427D">
      <w:pPr>
        <w:pStyle w:val="AralkYok"/>
        <w:rPr>
          <w:rFonts w:ascii="Times New Roman" w:hAnsi="Times New Roman" w:cs="Times New Roman"/>
        </w:rPr>
      </w:pPr>
      <w:r>
        <w:rPr>
          <w:rFonts w:ascii="Times New Roman" w:hAnsi="Times New Roman" w:cs="Times New Roman"/>
        </w:rPr>
        <w:t>B)Havza genelgesi</w:t>
      </w:r>
    </w:p>
    <w:p w:rsidR="00A21E9A" w:rsidRDefault="00FC427D">
      <w:pPr>
        <w:pStyle w:val="AralkYok"/>
        <w:rPr>
          <w:rFonts w:ascii="Times New Roman" w:hAnsi="Times New Roman" w:cs="Times New Roman"/>
        </w:rPr>
      </w:pPr>
      <w:r>
        <w:rPr>
          <w:rFonts w:ascii="Times New Roman" w:hAnsi="Times New Roman" w:cs="Times New Roman"/>
        </w:rPr>
        <w:t>C)Erzurum kongresi</w:t>
      </w:r>
    </w:p>
    <w:p w:rsidR="00A21E9A" w:rsidRDefault="00FC427D">
      <w:pPr>
        <w:pStyle w:val="AralkYok"/>
        <w:rPr>
          <w:rFonts w:ascii="Times New Roman" w:hAnsi="Times New Roman" w:cs="Times New Roman"/>
        </w:rPr>
      </w:pPr>
      <w:r>
        <w:rPr>
          <w:rFonts w:ascii="Times New Roman" w:hAnsi="Times New Roman" w:cs="Times New Roman"/>
        </w:rPr>
        <w:t>D)Sivas kongresi</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b/>
          <w:u w:val="single"/>
        </w:rPr>
      </w:pPr>
      <w:r>
        <w:rPr>
          <w:rFonts w:ascii="Times New Roman" w:hAnsi="Times New Roman" w:cs="Times New Roman"/>
        </w:rPr>
        <w:t>12.</w:t>
      </w:r>
      <w:r>
        <w:rPr>
          <w:rFonts w:ascii="Times New Roman" w:hAnsi="Times New Roman" w:cs="Times New Roman"/>
          <w:b/>
        </w:rPr>
        <w:t xml:space="preserve">Ankara’nın Temsil heyeti tarafından milli mücadelenin merkezi seçilmesinin nedenleri arasında aşağıda verilenlerden </w:t>
      </w:r>
      <w:r>
        <w:rPr>
          <w:rFonts w:ascii="Times New Roman" w:hAnsi="Times New Roman" w:cs="Times New Roman"/>
          <w:b/>
          <w:u w:val="single"/>
        </w:rPr>
        <w:t>hangisi yoktur?</w:t>
      </w:r>
    </w:p>
    <w:p w:rsidR="00A21E9A" w:rsidRDefault="00FC427D">
      <w:pPr>
        <w:pStyle w:val="AralkYok"/>
        <w:rPr>
          <w:rFonts w:ascii="Times New Roman" w:hAnsi="Times New Roman" w:cs="Times New Roman"/>
        </w:rPr>
      </w:pPr>
      <w:r>
        <w:rPr>
          <w:rFonts w:ascii="Times New Roman" w:hAnsi="Times New Roman" w:cs="Times New Roman"/>
        </w:rPr>
        <w:t>A)Ülkemizin merkezi konumunda yer alması</w:t>
      </w:r>
    </w:p>
    <w:p w:rsidR="00A21E9A" w:rsidRDefault="00FC427D">
      <w:pPr>
        <w:pStyle w:val="AralkYok"/>
        <w:rPr>
          <w:rFonts w:ascii="Times New Roman" w:hAnsi="Times New Roman" w:cs="Times New Roman"/>
        </w:rPr>
      </w:pPr>
      <w:r>
        <w:rPr>
          <w:rFonts w:ascii="Times New Roman" w:hAnsi="Times New Roman" w:cs="Times New Roman"/>
        </w:rPr>
        <w:t>B)Batı cephesine yakın olması</w:t>
      </w:r>
    </w:p>
    <w:p w:rsidR="00A21E9A" w:rsidRDefault="00FC427D">
      <w:pPr>
        <w:pStyle w:val="AralkYok"/>
        <w:rPr>
          <w:rFonts w:ascii="Times New Roman" w:hAnsi="Times New Roman" w:cs="Times New Roman"/>
        </w:rPr>
      </w:pPr>
      <w:r>
        <w:rPr>
          <w:rFonts w:ascii="Times New Roman" w:hAnsi="Times New Roman" w:cs="Times New Roman"/>
        </w:rPr>
        <w:t>C)Ulaşım ve haberleşme yollarına yakın olması</w:t>
      </w:r>
    </w:p>
    <w:p w:rsidR="00A21E9A" w:rsidRDefault="00FC427D">
      <w:pPr>
        <w:pStyle w:val="AralkYok"/>
        <w:rPr>
          <w:rFonts w:ascii="Times New Roman" w:hAnsi="Times New Roman" w:cs="Times New Roman"/>
        </w:rPr>
      </w:pPr>
      <w:r>
        <w:rPr>
          <w:rFonts w:ascii="Times New Roman" w:hAnsi="Times New Roman" w:cs="Times New Roman"/>
        </w:rPr>
        <w:t>D)Osmanlı padişahının istekleri</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rPr>
      </w:pPr>
      <w:r w:rsidRPr="003571E9">
        <w:rPr>
          <w:rFonts w:ascii="Times New Roman" w:hAnsi="Times New Roman" w:cs="Times New Roman"/>
          <w:b/>
        </w:rPr>
        <w:t>13.</w:t>
      </w:r>
      <w:r w:rsidR="003571E9">
        <w:rPr>
          <w:rFonts w:ascii="Times New Roman" w:hAnsi="Times New Roman" w:cs="Times New Roman"/>
        </w:rPr>
        <w:t xml:space="preserve"> </w:t>
      </w:r>
      <w:r>
        <w:rPr>
          <w:rFonts w:ascii="Times New Roman" w:hAnsi="Times New Roman" w:cs="Times New Roman"/>
        </w:rPr>
        <w:t>Erzurum kongresi toplanırken Kazı Karabekir Mustafa Kemal’i davet etmiş ve Mustafa Kemal’in de katılımı ile kongre toplanmıştır. Kongrenin amacı bölgede hüküm süre ermeni işgal ve müdahalelerine karşı tedbir almaktı. Fakat kongrede; “Milli sınırlar içerisinde vatan bir bütündür, parçalanamaz!” gibi kararlar alınmıştır.</w:t>
      </w:r>
    </w:p>
    <w:p w:rsidR="00A21E9A" w:rsidRDefault="00FC427D">
      <w:pPr>
        <w:pStyle w:val="AralkYok"/>
        <w:rPr>
          <w:rFonts w:ascii="Times New Roman" w:hAnsi="Times New Roman" w:cs="Times New Roman"/>
          <w:b/>
        </w:rPr>
      </w:pPr>
      <w:r>
        <w:rPr>
          <w:rFonts w:ascii="Times New Roman" w:hAnsi="Times New Roman" w:cs="Times New Roman"/>
          <w:b/>
        </w:rPr>
        <w:t>Yukarıda verilen ifadeler ile Erzurum kongresi ile ilgili hangi seçenek doğru olur?</w:t>
      </w:r>
    </w:p>
    <w:p w:rsidR="00A21E9A" w:rsidRDefault="00FC427D">
      <w:pPr>
        <w:pStyle w:val="AralkYok"/>
        <w:rPr>
          <w:rFonts w:ascii="Times New Roman" w:hAnsi="Times New Roman" w:cs="Times New Roman"/>
        </w:rPr>
      </w:pPr>
      <w:r>
        <w:rPr>
          <w:rFonts w:ascii="Times New Roman" w:hAnsi="Times New Roman" w:cs="Times New Roman"/>
        </w:rPr>
        <w:t>A)Toplanma amacı bölgesel, alınan kararları ulusaldır.</w:t>
      </w:r>
    </w:p>
    <w:p w:rsidR="00A21E9A" w:rsidRDefault="00FC427D">
      <w:pPr>
        <w:pStyle w:val="AralkYok"/>
        <w:rPr>
          <w:rFonts w:ascii="Times New Roman" w:hAnsi="Times New Roman" w:cs="Times New Roman"/>
        </w:rPr>
      </w:pPr>
      <w:r>
        <w:rPr>
          <w:rFonts w:ascii="Times New Roman" w:hAnsi="Times New Roman" w:cs="Times New Roman"/>
        </w:rPr>
        <w:t>B)Ermenilerin işgalleri için toplanmış bölgesel bir kongredir.</w:t>
      </w:r>
    </w:p>
    <w:p w:rsidR="00A21E9A" w:rsidRDefault="00FC427D">
      <w:pPr>
        <w:pStyle w:val="AralkYok"/>
        <w:rPr>
          <w:rFonts w:ascii="Times New Roman" w:hAnsi="Times New Roman" w:cs="Times New Roman"/>
        </w:rPr>
      </w:pPr>
      <w:r>
        <w:rPr>
          <w:rFonts w:ascii="Times New Roman" w:hAnsi="Times New Roman" w:cs="Times New Roman"/>
        </w:rPr>
        <w:t>C)Sadece doğu illeri için kararlar alınmıştır.</w:t>
      </w:r>
    </w:p>
    <w:p w:rsidR="00A21E9A" w:rsidRDefault="00FC427D">
      <w:pPr>
        <w:pStyle w:val="AralkYok"/>
        <w:rPr>
          <w:rFonts w:ascii="Times New Roman" w:hAnsi="Times New Roman" w:cs="Times New Roman"/>
        </w:rPr>
      </w:pPr>
      <w:r>
        <w:rPr>
          <w:rFonts w:ascii="Times New Roman" w:hAnsi="Times New Roman" w:cs="Times New Roman"/>
        </w:rPr>
        <w:t>D)Kongre, ulusallıktan uzak, bölgesel kararalar  vardır.</w:t>
      </w:r>
    </w:p>
    <w:p w:rsidR="00A21E9A" w:rsidRDefault="00A21E9A">
      <w:pPr>
        <w:pStyle w:val="AralkYok"/>
        <w:rPr>
          <w:rFonts w:ascii="Times New Roman" w:hAnsi="Times New Roman" w:cs="Times New Roman"/>
        </w:rPr>
      </w:pPr>
    </w:p>
    <w:p w:rsidR="00A21E9A" w:rsidRDefault="00FC427D">
      <w:pPr>
        <w:pStyle w:val="AralkYok"/>
        <w:rPr>
          <w:rFonts w:ascii="Times New Roman" w:hAnsi="Times New Roman" w:cs="Times New Roman"/>
        </w:rPr>
      </w:pPr>
      <w:r w:rsidRPr="003571E9">
        <w:rPr>
          <w:rFonts w:ascii="Times New Roman" w:hAnsi="Times New Roman" w:cs="Times New Roman"/>
          <w:b/>
        </w:rPr>
        <w:t>14.</w:t>
      </w:r>
      <w:r w:rsidR="003571E9">
        <w:rPr>
          <w:rFonts w:ascii="Times New Roman" w:hAnsi="Times New Roman" w:cs="Times New Roman"/>
        </w:rPr>
        <w:t xml:space="preserve"> </w:t>
      </w:r>
      <w:r>
        <w:rPr>
          <w:rFonts w:ascii="Times New Roman" w:hAnsi="Times New Roman" w:cs="Times New Roman"/>
        </w:rPr>
        <w:t>I. Dünya savaşının sebeplerini inceleyen bir öğrenci, İtalya’nın ittifak devletleri safından çıkarak İtilaf devletleri safına geçmesini sağlamıştır. Bunun için İtalya’ya Ege bölgesinde İzmir verilmek istenmiştir. Savaş sonunda ise İtalya’ya verilmek istenen İzmir Yunanistan’a bırakılmıştır.</w:t>
      </w:r>
    </w:p>
    <w:p w:rsidR="00A21E9A" w:rsidRPr="003571E9" w:rsidRDefault="00FC427D">
      <w:pPr>
        <w:pStyle w:val="AralkYok"/>
        <w:rPr>
          <w:rFonts w:ascii="Times New Roman" w:hAnsi="Times New Roman" w:cs="Times New Roman"/>
          <w:b/>
        </w:rPr>
      </w:pPr>
      <w:r w:rsidRPr="003571E9">
        <w:rPr>
          <w:rFonts w:ascii="Times New Roman" w:hAnsi="Times New Roman" w:cs="Times New Roman"/>
          <w:b/>
        </w:rPr>
        <w:t>Yukarıda verilen olayın sebebi hangi seçenekte doğru olarak verilmiştir?</w:t>
      </w:r>
    </w:p>
    <w:p w:rsidR="00A21E9A" w:rsidRDefault="00FC427D">
      <w:pPr>
        <w:pStyle w:val="AralkYok"/>
        <w:rPr>
          <w:rFonts w:ascii="Times New Roman" w:hAnsi="Times New Roman" w:cs="Times New Roman"/>
        </w:rPr>
      </w:pPr>
      <w:r>
        <w:rPr>
          <w:rFonts w:ascii="Times New Roman" w:hAnsi="Times New Roman" w:cs="Times New Roman"/>
        </w:rPr>
        <w:t>A)İtalya’nın Osmanlı devleti ile barış yapması</w:t>
      </w:r>
    </w:p>
    <w:p w:rsidR="00A21E9A" w:rsidRDefault="00FC427D">
      <w:pPr>
        <w:pStyle w:val="AralkYok"/>
        <w:rPr>
          <w:rFonts w:ascii="Times New Roman" w:hAnsi="Times New Roman" w:cs="Times New Roman"/>
        </w:rPr>
      </w:pPr>
      <w:r>
        <w:rPr>
          <w:rFonts w:ascii="Times New Roman" w:hAnsi="Times New Roman" w:cs="Times New Roman"/>
        </w:rPr>
        <w:t xml:space="preserve">B)Ege bölgesinde güçlü bir İtalya yerine daha zayıf bir devlet olan Yunanistan görme isteği </w:t>
      </w:r>
    </w:p>
    <w:p w:rsidR="00A21E9A" w:rsidRDefault="00FC427D">
      <w:pPr>
        <w:pStyle w:val="AralkYok"/>
        <w:rPr>
          <w:rFonts w:ascii="Times New Roman" w:hAnsi="Times New Roman" w:cs="Times New Roman"/>
        </w:rPr>
      </w:pPr>
      <w:r>
        <w:rPr>
          <w:rFonts w:ascii="Times New Roman" w:hAnsi="Times New Roman" w:cs="Times New Roman"/>
        </w:rPr>
        <w:t>C)İtalya’nın savaşta yenilmesi</w:t>
      </w:r>
    </w:p>
    <w:p w:rsidR="00A21E9A" w:rsidRDefault="00FC427D">
      <w:pPr>
        <w:pStyle w:val="AralkYok"/>
        <w:rPr>
          <w:rFonts w:ascii="Times New Roman" w:hAnsi="Times New Roman" w:cs="Times New Roman"/>
        </w:rPr>
      </w:pPr>
      <w:r>
        <w:rPr>
          <w:rFonts w:ascii="Times New Roman" w:hAnsi="Times New Roman" w:cs="Times New Roman"/>
        </w:rPr>
        <w:t>D)Yunan Kuvvetlerinin İtalyan kuvvetlerinden daha güçlü olması</w:t>
      </w:r>
    </w:p>
    <w:p w:rsidR="003571E9" w:rsidRDefault="003571E9">
      <w:pPr>
        <w:pStyle w:val="AralkYok"/>
        <w:rPr>
          <w:rFonts w:ascii="Times New Roman" w:hAnsi="Times New Roman" w:cs="Times New Roman"/>
        </w:rPr>
      </w:pPr>
    </w:p>
    <w:p w:rsidR="00A21E9A" w:rsidRPr="003571E9" w:rsidRDefault="00FC427D">
      <w:pPr>
        <w:pStyle w:val="AralkYok"/>
        <w:rPr>
          <w:rFonts w:ascii="Times New Roman" w:hAnsi="Times New Roman" w:cs="Times New Roman"/>
          <w:b/>
          <w:sz w:val="23"/>
          <w:szCs w:val="23"/>
        </w:rPr>
      </w:pPr>
      <w:bookmarkStart w:id="2" w:name="_GoBack"/>
      <w:bookmarkEnd w:id="2"/>
      <w:r w:rsidRPr="003571E9">
        <w:rPr>
          <w:rFonts w:ascii="Times New Roman" w:hAnsi="Times New Roman" w:cs="Times New Roman"/>
          <w:b/>
        </w:rPr>
        <w:t>15.</w:t>
      </w:r>
      <w:r w:rsidRPr="003571E9">
        <w:rPr>
          <w:rFonts w:ascii="Times New Roman" w:hAnsi="Times New Roman" w:cs="Times New Roman"/>
          <w:b/>
          <w:sz w:val="23"/>
          <w:szCs w:val="23"/>
        </w:rPr>
        <w:t xml:space="preserve"> Çanakkale savaşlarına Mustafa Kemal , Alman komutanın aksine düşmanın çıkarma yapacağı, saldıracağı bölgeyi tahmin etmesi Mustafa Kemal’in hangi yönüne işaret etmektedir?</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A)İleri görüşlülük</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B)Çok yönlülük</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C)Vatan sevgisi</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D)Teşkilatçılığı</w:t>
      </w:r>
    </w:p>
    <w:p w:rsidR="003571E9" w:rsidRDefault="003571E9">
      <w:pPr>
        <w:pStyle w:val="AralkYok"/>
        <w:rPr>
          <w:rFonts w:ascii="Times New Roman" w:hAnsi="Times New Roman" w:cs="Times New Roman"/>
          <w:sz w:val="23"/>
          <w:szCs w:val="23"/>
        </w:rPr>
      </w:pPr>
    </w:p>
    <w:p w:rsidR="00A21E9A" w:rsidRDefault="00A21E9A">
      <w:pPr>
        <w:pStyle w:val="AralkYok"/>
        <w:rPr>
          <w:rFonts w:ascii="Times New Roman" w:hAnsi="Times New Roman" w:cs="Times New Roman"/>
          <w:sz w:val="23"/>
          <w:szCs w:val="23"/>
        </w:rPr>
      </w:pPr>
    </w:p>
    <w:p w:rsidR="003571E9" w:rsidRDefault="00FC427D">
      <w:pPr>
        <w:pStyle w:val="AralkYok"/>
        <w:rPr>
          <w:rFonts w:ascii="Times New Roman" w:hAnsi="Times New Roman" w:cs="Times New Roman"/>
          <w:sz w:val="23"/>
          <w:szCs w:val="23"/>
        </w:rPr>
      </w:pPr>
      <w:r w:rsidRPr="003571E9">
        <w:rPr>
          <w:rFonts w:ascii="Times New Roman" w:hAnsi="Times New Roman" w:cs="Times New Roman"/>
          <w:b/>
          <w:sz w:val="23"/>
          <w:szCs w:val="23"/>
        </w:rPr>
        <w:lastRenderedPageBreak/>
        <w:t>16.</w:t>
      </w:r>
      <w:r w:rsidR="003571E9">
        <w:rPr>
          <w:rFonts w:ascii="Times New Roman" w:hAnsi="Times New Roman" w:cs="Times New Roman"/>
          <w:b/>
          <w:sz w:val="23"/>
          <w:szCs w:val="23"/>
        </w:rPr>
        <w:t xml:space="preserve"> </w:t>
      </w:r>
      <w:r>
        <w:rPr>
          <w:rFonts w:ascii="Times New Roman" w:hAnsi="Times New Roman" w:cs="Times New Roman"/>
          <w:sz w:val="23"/>
          <w:szCs w:val="23"/>
        </w:rPr>
        <w:t xml:space="preserve">Amasya genelgesinde yer alan “milletin bağımsızlığını yine Milletin azim ve kararı kurtaracaktır.” İfadesi yer almıştır. </w:t>
      </w:r>
    </w:p>
    <w:p w:rsidR="00A21E9A" w:rsidRDefault="00FC427D">
      <w:pPr>
        <w:pStyle w:val="AralkYok"/>
        <w:rPr>
          <w:rFonts w:ascii="Times New Roman" w:hAnsi="Times New Roman" w:cs="Times New Roman"/>
          <w:sz w:val="23"/>
          <w:szCs w:val="23"/>
        </w:rPr>
      </w:pPr>
      <w:r w:rsidRPr="003571E9">
        <w:rPr>
          <w:rFonts w:ascii="Times New Roman" w:hAnsi="Times New Roman" w:cs="Times New Roman"/>
          <w:b/>
          <w:sz w:val="23"/>
          <w:szCs w:val="23"/>
        </w:rPr>
        <w:t>Burada verilen “milletin kararı” ile anlatılmak istenen hangi seçenekte doğru verilmiştir?</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A)Türk Milleti</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B)Osmanlı ordusu</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C)İngiliz muhripleri cemiyeti</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D)Wilson ilkeleri cemiyeti</w:t>
      </w:r>
    </w:p>
    <w:p w:rsidR="00A21E9A" w:rsidRDefault="00A21E9A">
      <w:pPr>
        <w:pStyle w:val="AralkYok"/>
        <w:rPr>
          <w:rFonts w:ascii="Times New Roman" w:hAnsi="Times New Roman" w:cs="Times New Roman"/>
          <w:sz w:val="23"/>
          <w:szCs w:val="23"/>
        </w:rPr>
      </w:pPr>
    </w:p>
    <w:p w:rsidR="00A21E9A" w:rsidRDefault="00FC427D">
      <w:pPr>
        <w:pStyle w:val="AralkYok"/>
        <w:rPr>
          <w:rFonts w:ascii="Times New Roman" w:hAnsi="Times New Roman" w:cs="Times New Roman"/>
          <w:sz w:val="23"/>
          <w:szCs w:val="23"/>
        </w:rPr>
      </w:pPr>
      <w:r w:rsidRPr="003571E9">
        <w:rPr>
          <w:rFonts w:ascii="Times New Roman" w:hAnsi="Times New Roman" w:cs="Times New Roman"/>
          <w:b/>
          <w:sz w:val="23"/>
          <w:szCs w:val="23"/>
        </w:rPr>
        <w:t>17.</w:t>
      </w:r>
      <w:r w:rsidR="003571E9">
        <w:rPr>
          <w:rFonts w:ascii="Times New Roman" w:hAnsi="Times New Roman" w:cs="Times New Roman"/>
          <w:sz w:val="23"/>
          <w:szCs w:val="23"/>
        </w:rPr>
        <w:t xml:space="preserve"> </w:t>
      </w:r>
      <w:r>
        <w:rPr>
          <w:rFonts w:ascii="Times New Roman" w:hAnsi="Times New Roman" w:cs="Times New Roman"/>
          <w:sz w:val="23"/>
          <w:szCs w:val="23"/>
        </w:rPr>
        <w:t xml:space="preserve">İzmir yunan askerleri tarafından işgal edilince bir grup azınlık bu işgalcilere destek olurken bazı cemiyetler ise işgallere karşı direnişe geçtiler. </w:t>
      </w:r>
    </w:p>
    <w:p w:rsidR="00A21E9A" w:rsidRDefault="00FC427D">
      <w:pPr>
        <w:pStyle w:val="AralkYok"/>
        <w:rPr>
          <w:rFonts w:ascii="Times New Roman" w:hAnsi="Times New Roman" w:cs="Times New Roman"/>
          <w:sz w:val="23"/>
          <w:szCs w:val="23"/>
        </w:rPr>
      </w:pPr>
      <w:r>
        <w:rPr>
          <w:rFonts w:ascii="Times New Roman" w:hAnsi="Times New Roman" w:cs="Times New Roman"/>
          <w:b/>
          <w:sz w:val="23"/>
          <w:szCs w:val="23"/>
        </w:rPr>
        <w:t>İzmir’in işgalini kolaylaştıran ve karşı çıkan cemiyetler hangi seçenekte doğru verilmiştir?</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A)Mavri mira  -  Reddi ilhak</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B)Pontus Rum – Trabzon müdafaa hukuk cemiyeti</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C)EtnikiEterya – İzmir Müdafaa hukuk cemiyeti</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D)Alyans İsralit – Kilikyalılar cemiyeti</w:t>
      </w:r>
    </w:p>
    <w:p w:rsidR="00A21E9A" w:rsidRDefault="00A21E9A">
      <w:pPr>
        <w:pStyle w:val="AralkYok"/>
        <w:rPr>
          <w:rFonts w:ascii="Times New Roman" w:hAnsi="Times New Roman" w:cs="Times New Roman"/>
          <w:sz w:val="23"/>
          <w:szCs w:val="23"/>
        </w:rPr>
      </w:pPr>
    </w:p>
    <w:p w:rsidR="00A21E9A" w:rsidRPr="003571E9" w:rsidRDefault="00FC427D">
      <w:pPr>
        <w:pStyle w:val="AralkYok"/>
        <w:rPr>
          <w:rFonts w:ascii="Times New Roman" w:hAnsi="Times New Roman" w:cs="Times New Roman"/>
          <w:b/>
          <w:sz w:val="23"/>
          <w:szCs w:val="23"/>
        </w:rPr>
      </w:pPr>
      <w:r w:rsidRPr="003571E9">
        <w:rPr>
          <w:rFonts w:ascii="Times New Roman" w:hAnsi="Times New Roman" w:cs="Times New Roman"/>
          <w:b/>
          <w:sz w:val="23"/>
          <w:szCs w:val="23"/>
        </w:rPr>
        <w:t>18.  Trablusgarp savaşı ile Trablusgarp topraklarımızı kaybettiğimiz devlet hangi seçenekte doğru olarak verilmiştir?</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A)İngiltere</w:t>
      </w:r>
      <w:r w:rsidR="003571E9">
        <w:rPr>
          <w:rFonts w:ascii="Times New Roman" w:hAnsi="Times New Roman" w:cs="Times New Roman"/>
          <w:sz w:val="23"/>
          <w:szCs w:val="23"/>
        </w:rPr>
        <w:tab/>
      </w:r>
      <w:r w:rsidR="003571E9">
        <w:rPr>
          <w:rFonts w:ascii="Times New Roman" w:hAnsi="Times New Roman" w:cs="Times New Roman"/>
          <w:sz w:val="23"/>
          <w:szCs w:val="23"/>
        </w:rPr>
        <w:tab/>
      </w:r>
      <w:r>
        <w:rPr>
          <w:rFonts w:ascii="Times New Roman" w:hAnsi="Times New Roman" w:cs="Times New Roman"/>
          <w:sz w:val="23"/>
          <w:szCs w:val="23"/>
        </w:rPr>
        <w:t>B)Fransa</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 xml:space="preserve">C)İtalya </w:t>
      </w:r>
      <w:r w:rsidR="003571E9">
        <w:rPr>
          <w:rFonts w:ascii="Times New Roman" w:hAnsi="Times New Roman" w:cs="Times New Roman"/>
          <w:sz w:val="23"/>
          <w:szCs w:val="23"/>
        </w:rPr>
        <w:tab/>
      </w:r>
      <w:r w:rsidR="003571E9">
        <w:rPr>
          <w:rFonts w:ascii="Times New Roman" w:hAnsi="Times New Roman" w:cs="Times New Roman"/>
          <w:sz w:val="23"/>
          <w:szCs w:val="23"/>
        </w:rPr>
        <w:tab/>
      </w:r>
      <w:r>
        <w:rPr>
          <w:rFonts w:ascii="Times New Roman" w:hAnsi="Times New Roman" w:cs="Times New Roman"/>
          <w:sz w:val="23"/>
          <w:szCs w:val="23"/>
        </w:rPr>
        <w:t>D)Rusya</w:t>
      </w:r>
    </w:p>
    <w:p w:rsidR="00A21E9A" w:rsidRDefault="00A21E9A">
      <w:pPr>
        <w:pStyle w:val="AralkYok"/>
        <w:rPr>
          <w:rFonts w:ascii="Times New Roman" w:hAnsi="Times New Roman" w:cs="Times New Roman"/>
          <w:sz w:val="23"/>
          <w:szCs w:val="23"/>
        </w:rPr>
      </w:pPr>
    </w:p>
    <w:p w:rsidR="00A21E9A" w:rsidRPr="003571E9" w:rsidRDefault="00FC427D">
      <w:pPr>
        <w:pStyle w:val="AralkYok"/>
        <w:rPr>
          <w:rFonts w:ascii="Times New Roman" w:hAnsi="Times New Roman" w:cs="Times New Roman"/>
          <w:b/>
          <w:sz w:val="23"/>
          <w:szCs w:val="23"/>
        </w:rPr>
      </w:pPr>
      <w:r w:rsidRPr="003571E9">
        <w:rPr>
          <w:rFonts w:ascii="Times New Roman" w:hAnsi="Times New Roman" w:cs="Times New Roman"/>
          <w:b/>
          <w:sz w:val="23"/>
          <w:szCs w:val="23"/>
        </w:rPr>
        <w:t>19.</w:t>
      </w:r>
      <w:r w:rsidR="003571E9">
        <w:rPr>
          <w:rFonts w:ascii="Times New Roman" w:hAnsi="Times New Roman" w:cs="Times New Roman"/>
          <w:b/>
          <w:sz w:val="23"/>
          <w:szCs w:val="23"/>
        </w:rPr>
        <w:t xml:space="preserve"> </w:t>
      </w:r>
      <w:r w:rsidRPr="003571E9">
        <w:rPr>
          <w:rFonts w:ascii="Times New Roman" w:hAnsi="Times New Roman" w:cs="Times New Roman"/>
          <w:b/>
          <w:sz w:val="23"/>
          <w:szCs w:val="23"/>
        </w:rPr>
        <w:t>I</w:t>
      </w:r>
      <w:r w:rsidR="003571E9">
        <w:rPr>
          <w:rFonts w:ascii="Times New Roman" w:hAnsi="Times New Roman" w:cs="Times New Roman"/>
          <w:b/>
          <w:sz w:val="23"/>
          <w:szCs w:val="23"/>
        </w:rPr>
        <w:t>.</w:t>
      </w:r>
      <w:r w:rsidRPr="003571E9">
        <w:rPr>
          <w:rFonts w:ascii="Times New Roman" w:hAnsi="Times New Roman" w:cs="Times New Roman"/>
          <w:b/>
          <w:sz w:val="23"/>
          <w:szCs w:val="23"/>
        </w:rPr>
        <w:t xml:space="preserve"> Dünya savaşında topraklarımızın dışında, dost devletlere yardım amaçlı açığımız cepheler hangi seçenekte verilmiştir?</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 xml:space="preserve">A)Hicaz Kafkas Romanya </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B)Irak Suriye Kafkas</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C)Galiçya Çanakkale Hicaz</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D)Galiçya Romanya Makedonya</w:t>
      </w:r>
    </w:p>
    <w:p w:rsidR="00A21E9A" w:rsidRDefault="00A21E9A">
      <w:pPr>
        <w:pStyle w:val="AralkYok"/>
        <w:rPr>
          <w:rFonts w:ascii="Times New Roman" w:hAnsi="Times New Roman" w:cs="Times New Roman"/>
          <w:sz w:val="23"/>
          <w:szCs w:val="23"/>
        </w:rPr>
      </w:pPr>
    </w:p>
    <w:p w:rsidR="00A21E9A" w:rsidRDefault="00FC427D">
      <w:pPr>
        <w:pStyle w:val="AralkYok"/>
        <w:rPr>
          <w:rFonts w:ascii="Times New Roman" w:hAnsi="Times New Roman" w:cs="Times New Roman"/>
          <w:sz w:val="23"/>
          <w:szCs w:val="23"/>
        </w:rPr>
      </w:pPr>
      <w:r w:rsidRPr="003571E9">
        <w:rPr>
          <w:rFonts w:ascii="Times New Roman" w:hAnsi="Times New Roman" w:cs="Times New Roman"/>
          <w:b/>
          <w:sz w:val="23"/>
          <w:szCs w:val="23"/>
        </w:rPr>
        <w:t>20.</w:t>
      </w:r>
      <w:r w:rsidR="003571E9">
        <w:rPr>
          <w:rFonts w:ascii="Times New Roman" w:hAnsi="Times New Roman" w:cs="Times New Roman"/>
          <w:sz w:val="23"/>
          <w:szCs w:val="23"/>
        </w:rPr>
        <w:t xml:space="preserve"> </w:t>
      </w:r>
      <w:r>
        <w:rPr>
          <w:rFonts w:ascii="Times New Roman" w:hAnsi="Times New Roman" w:cs="Times New Roman"/>
          <w:sz w:val="23"/>
          <w:szCs w:val="23"/>
        </w:rPr>
        <w:t xml:space="preserve">Osmanlı devleti için yüz yıllar boyunca tehlike arz eden, İstanbul ve Çanakkale boğazlarını alarak sıcak denizlere inmek isteyen devlet </w:t>
      </w:r>
      <w:r w:rsidRPr="003571E9">
        <w:rPr>
          <w:rFonts w:ascii="Times New Roman" w:hAnsi="Times New Roman" w:cs="Times New Roman"/>
          <w:b/>
          <w:sz w:val="23"/>
          <w:szCs w:val="23"/>
        </w:rPr>
        <w:t>aşağıda verilen seçeneklerden hangisinde doğru olarak verilmiştir?</w:t>
      </w:r>
    </w:p>
    <w:p w:rsidR="00A21E9A" w:rsidRDefault="00FC427D">
      <w:pPr>
        <w:pStyle w:val="AralkYok"/>
        <w:rPr>
          <w:rFonts w:ascii="Times New Roman" w:hAnsi="Times New Roman" w:cs="Times New Roman"/>
          <w:sz w:val="23"/>
          <w:szCs w:val="23"/>
        </w:rPr>
      </w:pPr>
      <w:r>
        <w:rPr>
          <w:rFonts w:ascii="Times New Roman" w:hAnsi="Times New Roman" w:cs="Times New Roman"/>
          <w:sz w:val="23"/>
          <w:szCs w:val="23"/>
        </w:rPr>
        <w:t>A)Rusya</w:t>
      </w:r>
      <w:r w:rsidR="003571E9">
        <w:rPr>
          <w:rFonts w:ascii="Times New Roman" w:hAnsi="Times New Roman" w:cs="Times New Roman"/>
          <w:sz w:val="23"/>
          <w:szCs w:val="23"/>
        </w:rPr>
        <w:tab/>
      </w:r>
      <w:r w:rsidR="003571E9">
        <w:rPr>
          <w:rFonts w:ascii="Times New Roman" w:hAnsi="Times New Roman" w:cs="Times New Roman"/>
          <w:sz w:val="23"/>
          <w:szCs w:val="23"/>
        </w:rPr>
        <w:tab/>
      </w:r>
      <w:r>
        <w:rPr>
          <w:rFonts w:ascii="Times New Roman" w:hAnsi="Times New Roman" w:cs="Times New Roman"/>
          <w:sz w:val="23"/>
          <w:szCs w:val="23"/>
        </w:rPr>
        <w:t>B)İtalya</w:t>
      </w:r>
    </w:p>
    <w:p w:rsidR="00A21E9A" w:rsidRDefault="00FC427D" w:rsidP="005D002C">
      <w:pPr>
        <w:pStyle w:val="AralkYok"/>
        <w:spacing w:after="120"/>
        <w:rPr>
          <w:rFonts w:ascii="Times New Roman" w:hAnsi="Times New Roman" w:cs="Times New Roman"/>
          <w:sz w:val="23"/>
          <w:szCs w:val="23"/>
        </w:rPr>
      </w:pPr>
      <w:r>
        <w:rPr>
          <w:rFonts w:ascii="Times New Roman" w:hAnsi="Times New Roman" w:cs="Times New Roman"/>
          <w:sz w:val="23"/>
          <w:szCs w:val="23"/>
        </w:rPr>
        <w:t>C)İngiltere</w:t>
      </w:r>
      <w:r w:rsidR="003571E9">
        <w:rPr>
          <w:rFonts w:ascii="Times New Roman" w:hAnsi="Times New Roman" w:cs="Times New Roman"/>
          <w:sz w:val="23"/>
          <w:szCs w:val="23"/>
        </w:rPr>
        <w:tab/>
      </w:r>
      <w:r w:rsidR="003571E9">
        <w:rPr>
          <w:rFonts w:ascii="Times New Roman" w:hAnsi="Times New Roman" w:cs="Times New Roman"/>
          <w:sz w:val="23"/>
          <w:szCs w:val="23"/>
        </w:rPr>
        <w:tab/>
      </w:r>
      <w:r>
        <w:rPr>
          <w:rFonts w:ascii="Times New Roman" w:hAnsi="Times New Roman" w:cs="Times New Roman"/>
          <w:sz w:val="23"/>
          <w:szCs w:val="23"/>
        </w:rPr>
        <w:t>D)Fransa</w:t>
      </w:r>
    </w:p>
    <w:tbl>
      <w:tblPr>
        <w:tblW w:w="4918" w:type="dxa"/>
        <w:jc w:val="center"/>
        <w:tblCellMar>
          <w:left w:w="70" w:type="dxa"/>
          <w:right w:w="70" w:type="dxa"/>
        </w:tblCellMar>
        <w:tblLook w:val="04A0" w:firstRow="1" w:lastRow="0" w:firstColumn="1" w:lastColumn="0" w:noHBand="0" w:noVBand="1"/>
      </w:tblPr>
      <w:tblGrid>
        <w:gridCol w:w="674"/>
        <w:gridCol w:w="418"/>
        <w:gridCol w:w="396"/>
        <w:gridCol w:w="391"/>
        <w:gridCol w:w="439"/>
        <w:gridCol w:w="276"/>
        <w:gridCol w:w="673"/>
        <w:gridCol w:w="418"/>
        <w:gridCol w:w="396"/>
        <w:gridCol w:w="391"/>
        <w:gridCol w:w="446"/>
      </w:tblGrid>
      <w:tr w:rsidR="003571E9" w:rsidRPr="00C04FE1" w:rsidTr="005D002C">
        <w:trPr>
          <w:trHeight w:val="218"/>
          <w:jc w:val="center"/>
        </w:trPr>
        <w:tc>
          <w:tcPr>
            <w:tcW w:w="4918" w:type="dxa"/>
            <w:gridSpan w:val="11"/>
            <w:tcBorders>
              <w:top w:val="double" w:sz="6" w:space="0" w:color="auto"/>
              <w:left w:val="double" w:sz="6" w:space="0" w:color="auto"/>
              <w:bottom w:val="double" w:sz="6" w:space="0" w:color="auto"/>
              <w:right w:val="double" w:sz="6" w:space="0" w:color="000000"/>
            </w:tcBorders>
            <w:shd w:val="clear" w:color="auto" w:fill="auto"/>
            <w:noWrap/>
            <w:vAlign w:val="center"/>
          </w:tcPr>
          <w:p w:rsidR="003571E9" w:rsidRPr="005D002C" w:rsidRDefault="003571E9" w:rsidP="004A535F">
            <w:pPr>
              <w:spacing w:after="0" w:line="240" w:lineRule="auto"/>
              <w:jc w:val="center"/>
              <w:rPr>
                <w:rFonts w:ascii="Arial" w:hAnsi="Arial" w:cs="Arial"/>
                <w:color w:val="000000"/>
                <w:sz w:val="16"/>
                <w:szCs w:val="16"/>
              </w:rPr>
            </w:pPr>
            <w:r w:rsidRPr="005D002C">
              <w:rPr>
                <w:rFonts w:ascii="Arial" w:hAnsi="Arial" w:cs="Arial"/>
                <w:color w:val="000000"/>
                <w:sz w:val="16"/>
                <w:szCs w:val="16"/>
              </w:rPr>
              <w:t>CEVAP ANAHTARI</w:t>
            </w:r>
          </w:p>
        </w:tc>
      </w:tr>
      <w:tr w:rsidR="003571E9" w:rsidRPr="00C04FE1" w:rsidTr="005D002C">
        <w:trPr>
          <w:trHeight w:val="331"/>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11</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2</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12</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3</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13</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4</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14</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5</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15</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6</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16</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7</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17</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8</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18</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9</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nil"/>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19</w:t>
            </w:r>
          </w:p>
        </w:tc>
        <w:tc>
          <w:tcPr>
            <w:tcW w:w="418"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ashed" w:sz="4"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ashed" w:sz="4"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r w:rsidR="003571E9" w:rsidRPr="00C04FE1" w:rsidTr="005D002C">
        <w:trPr>
          <w:trHeight w:val="316"/>
          <w:jc w:val="center"/>
        </w:trPr>
        <w:tc>
          <w:tcPr>
            <w:tcW w:w="674" w:type="dxa"/>
            <w:tcBorders>
              <w:top w:val="nil"/>
              <w:left w:val="double" w:sz="6" w:space="0" w:color="auto"/>
              <w:bottom w:val="double" w:sz="6"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10</w:t>
            </w:r>
          </w:p>
        </w:tc>
        <w:tc>
          <w:tcPr>
            <w:tcW w:w="418" w:type="dxa"/>
            <w:tcBorders>
              <w:top w:val="nil"/>
              <w:left w:val="nil"/>
              <w:bottom w:val="double" w:sz="6"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ouble" w:sz="6"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ouble" w:sz="6"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39" w:type="dxa"/>
            <w:tcBorders>
              <w:top w:val="nil"/>
              <w:left w:val="nil"/>
              <w:bottom w:val="double" w:sz="6"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c>
          <w:tcPr>
            <w:tcW w:w="276" w:type="dxa"/>
            <w:tcBorders>
              <w:top w:val="nil"/>
              <w:left w:val="nil"/>
              <w:bottom w:val="double" w:sz="6" w:space="0" w:color="auto"/>
              <w:right w:val="nil"/>
            </w:tcBorders>
            <w:shd w:val="clear" w:color="auto" w:fill="auto"/>
            <w:noWrap/>
            <w:vAlign w:val="center"/>
          </w:tcPr>
          <w:p w:rsidR="003571E9" w:rsidRPr="00C04FE1" w:rsidRDefault="003571E9" w:rsidP="004A535F">
            <w:pPr>
              <w:spacing w:after="0" w:line="240" w:lineRule="auto"/>
              <w:jc w:val="center"/>
              <w:rPr>
                <w:color w:val="000000"/>
              </w:rPr>
            </w:pPr>
          </w:p>
        </w:tc>
        <w:tc>
          <w:tcPr>
            <w:tcW w:w="673" w:type="dxa"/>
            <w:tcBorders>
              <w:top w:val="nil"/>
              <w:left w:val="double" w:sz="6" w:space="0" w:color="auto"/>
              <w:bottom w:val="double" w:sz="6"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rFonts w:ascii="Comic Sans MS" w:hAnsi="Comic Sans MS"/>
                <w:b/>
                <w:color w:val="000000"/>
                <w:sz w:val="18"/>
              </w:rPr>
            </w:pPr>
            <w:r w:rsidRPr="00C04FE1">
              <w:rPr>
                <w:rFonts w:ascii="Comic Sans MS" w:hAnsi="Comic Sans MS"/>
                <w:b/>
                <w:color w:val="000000"/>
                <w:sz w:val="18"/>
              </w:rPr>
              <w:t>20</w:t>
            </w:r>
          </w:p>
        </w:tc>
        <w:tc>
          <w:tcPr>
            <w:tcW w:w="418" w:type="dxa"/>
            <w:tcBorders>
              <w:top w:val="nil"/>
              <w:left w:val="nil"/>
              <w:bottom w:val="double" w:sz="6"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A</w:t>
            </w:r>
          </w:p>
        </w:tc>
        <w:tc>
          <w:tcPr>
            <w:tcW w:w="396" w:type="dxa"/>
            <w:tcBorders>
              <w:top w:val="nil"/>
              <w:left w:val="nil"/>
              <w:bottom w:val="double" w:sz="6"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B</w:t>
            </w:r>
          </w:p>
        </w:tc>
        <w:tc>
          <w:tcPr>
            <w:tcW w:w="391" w:type="dxa"/>
            <w:tcBorders>
              <w:top w:val="nil"/>
              <w:left w:val="nil"/>
              <w:bottom w:val="double" w:sz="6" w:space="0" w:color="auto"/>
              <w:right w:val="dashed" w:sz="4"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C</w:t>
            </w:r>
          </w:p>
        </w:tc>
        <w:tc>
          <w:tcPr>
            <w:tcW w:w="446" w:type="dxa"/>
            <w:tcBorders>
              <w:top w:val="nil"/>
              <w:left w:val="nil"/>
              <w:bottom w:val="double" w:sz="6" w:space="0" w:color="auto"/>
              <w:right w:val="double" w:sz="6" w:space="0" w:color="auto"/>
            </w:tcBorders>
            <w:shd w:val="clear" w:color="auto" w:fill="auto"/>
            <w:noWrap/>
            <w:vAlign w:val="center"/>
          </w:tcPr>
          <w:p w:rsidR="003571E9" w:rsidRPr="00C04FE1" w:rsidRDefault="003571E9" w:rsidP="004A535F">
            <w:pPr>
              <w:spacing w:after="0" w:line="240" w:lineRule="auto"/>
              <w:jc w:val="center"/>
              <w:rPr>
                <w:color w:val="000000"/>
              </w:rPr>
            </w:pPr>
            <w:r w:rsidRPr="00C04FE1">
              <w:rPr>
                <w:color w:val="000000"/>
              </w:rPr>
              <w:t>D</w:t>
            </w:r>
          </w:p>
        </w:tc>
      </w:tr>
    </w:tbl>
    <w:p w:rsidR="003571E9" w:rsidRDefault="003571E9" w:rsidP="005D002C">
      <w:pPr>
        <w:pStyle w:val="AralkYok"/>
        <w:rPr>
          <w:rFonts w:ascii="Times New Roman" w:hAnsi="Times New Roman" w:cs="Times New Roman"/>
          <w:sz w:val="23"/>
          <w:szCs w:val="23"/>
        </w:rPr>
      </w:pPr>
    </w:p>
    <w:sectPr w:rsidR="003571E9" w:rsidSect="005D002C">
      <w:type w:val="continuous"/>
      <w:pgSz w:w="11906" w:h="16838"/>
      <w:pgMar w:top="568" w:right="720" w:bottom="568"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02" w:rsidRDefault="001F2802">
      <w:pPr>
        <w:spacing w:after="0" w:line="240" w:lineRule="auto"/>
      </w:pPr>
      <w:r>
        <w:separator/>
      </w:r>
    </w:p>
  </w:endnote>
  <w:endnote w:type="continuationSeparator" w:id="0">
    <w:p w:rsidR="001F2802" w:rsidRDefault="001F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9A" w:rsidRDefault="00A21E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9A" w:rsidRDefault="00A21E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02" w:rsidRDefault="001F2802">
      <w:pPr>
        <w:spacing w:after="0" w:line="240" w:lineRule="auto"/>
      </w:pPr>
      <w:r>
        <w:separator/>
      </w:r>
    </w:p>
  </w:footnote>
  <w:footnote w:type="continuationSeparator" w:id="0">
    <w:p w:rsidR="001F2802" w:rsidRDefault="001F2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9A" w:rsidRDefault="00A21E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9A" w:rsidRDefault="00A21E9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9A" w:rsidRDefault="00A21E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0244E30"/>
    <w:lvl w:ilvl="0" w:tplc="F704D93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6AAA5B7F"/>
    <w:multiLevelType w:val="hybridMultilevel"/>
    <w:tmpl w:val="5AF49C72"/>
    <w:lvl w:ilvl="0" w:tplc="6F6AAC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9A"/>
    <w:rsid w:val="000F42DD"/>
    <w:rsid w:val="001C6011"/>
    <w:rsid w:val="001F2802"/>
    <w:rsid w:val="002C560E"/>
    <w:rsid w:val="003571E9"/>
    <w:rsid w:val="0043744B"/>
    <w:rsid w:val="004A0E79"/>
    <w:rsid w:val="005D002C"/>
    <w:rsid w:val="00625FCC"/>
    <w:rsid w:val="00750536"/>
    <w:rsid w:val="00A21E9A"/>
    <w:rsid w:val="00AB460F"/>
    <w:rsid w:val="00AD2BA0"/>
    <w:rsid w:val="00C207A0"/>
    <w:rsid w:val="00CA03AC"/>
    <w:rsid w:val="00FC42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A0E79"/>
    <w:pPr>
      <w:spacing w:after="0" w:line="240" w:lineRule="auto"/>
    </w:pPr>
  </w:style>
  <w:style w:type="character" w:styleId="Kpr">
    <w:name w:val="Hyperlink"/>
    <w:basedOn w:val="VarsaylanParagrafYazTipi"/>
    <w:uiPriority w:val="99"/>
    <w:rsid w:val="004A0E79"/>
    <w:rPr>
      <w:color w:val="0000FF"/>
      <w:u w:val="single"/>
    </w:rPr>
  </w:style>
  <w:style w:type="paragraph" w:styleId="stbilgi">
    <w:name w:val="header"/>
    <w:basedOn w:val="Normal"/>
    <w:link w:val="stbilgiChar"/>
    <w:uiPriority w:val="99"/>
    <w:rsid w:val="004A0E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0E79"/>
  </w:style>
  <w:style w:type="paragraph" w:styleId="Altbilgi">
    <w:name w:val="footer"/>
    <w:basedOn w:val="Normal"/>
    <w:link w:val="AltbilgiChar"/>
    <w:uiPriority w:val="99"/>
    <w:rsid w:val="004A0E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0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A0E79"/>
    <w:pPr>
      <w:spacing w:after="0" w:line="240" w:lineRule="auto"/>
    </w:pPr>
  </w:style>
  <w:style w:type="character" w:styleId="Kpr">
    <w:name w:val="Hyperlink"/>
    <w:basedOn w:val="VarsaylanParagrafYazTipi"/>
    <w:uiPriority w:val="99"/>
    <w:rsid w:val="004A0E79"/>
    <w:rPr>
      <w:color w:val="0000FF"/>
      <w:u w:val="single"/>
    </w:rPr>
  </w:style>
  <w:style w:type="paragraph" w:styleId="stbilgi">
    <w:name w:val="header"/>
    <w:basedOn w:val="Normal"/>
    <w:link w:val="stbilgiChar"/>
    <w:uiPriority w:val="99"/>
    <w:rsid w:val="004A0E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0E79"/>
  </w:style>
  <w:style w:type="paragraph" w:styleId="Altbilgi">
    <w:name w:val="footer"/>
    <w:basedOn w:val="Normal"/>
    <w:link w:val="AltbilgiChar"/>
    <w:uiPriority w:val="99"/>
    <w:rsid w:val="004A0E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oruba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6535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2019-10-18T11:30:00Z</dcterms:created>
  <dcterms:modified xsi:type="dcterms:W3CDTF">2019-10-18T11:30:00Z</dcterms:modified>
  <cp:category>https://www.sorubak.com</cp:category>
</cp:coreProperties>
</file>