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849"/>
        <w:gridCol w:w="740"/>
        <w:gridCol w:w="603"/>
        <w:gridCol w:w="2218"/>
        <w:gridCol w:w="2410"/>
        <w:gridCol w:w="6305"/>
        <w:gridCol w:w="1498"/>
      </w:tblGrid>
      <w:tr w:rsidR="005B371E" w14:paraId="49FBDAA5" w14:textId="77777777" w:rsidTr="005B371E">
        <w:trPr>
          <w:trHeight w:val="225"/>
        </w:trPr>
        <w:tc>
          <w:tcPr>
            <w:tcW w:w="15510" w:type="dxa"/>
            <w:gridSpan w:val="8"/>
          </w:tcPr>
          <w:p w14:paraId="712F988A" w14:textId="67E9BBD6" w:rsidR="005B371E" w:rsidRPr="008D2D69" w:rsidRDefault="005B371E" w:rsidP="0045720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D2D69">
              <w:rPr>
                <w:b/>
                <w:bCs/>
                <w:sz w:val="24"/>
                <w:szCs w:val="24"/>
              </w:rPr>
              <w:t xml:space="preserve">2019-2020 EĞİTİM ÖĞRETİM YILI </w:t>
            </w:r>
            <w:proofErr w:type="gramStart"/>
            <w:r w:rsidRPr="008D2D69">
              <w:rPr>
                <w:b/>
                <w:bCs/>
                <w:sz w:val="24"/>
                <w:szCs w:val="24"/>
              </w:rPr>
              <w:t>…</w:t>
            </w:r>
            <w:r w:rsidR="00192106">
              <w:rPr>
                <w:b/>
                <w:bCs/>
                <w:sz w:val="24"/>
                <w:szCs w:val="24"/>
              </w:rPr>
              <w:t>……..</w:t>
            </w:r>
            <w:r w:rsidRPr="008D2D69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8D2D69">
              <w:rPr>
                <w:b/>
                <w:bCs/>
                <w:sz w:val="24"/>
                <w:szCs w:val="24"/>
              </w:rPr>
              <w:t xml:space="preserve"> ORTAOKULU </w:t>
            </w:r>
            <w:r w:rsidR="00192106">
              <w:rPr>
                <w:b/>
                <w:bCs/>
                <w:sz w:val="24"/>
                <w:szCs w:val="24"/>
              </w:rPr>
              <w:t>5</w:t>
            </w:r>
            <w:r w:rsidRPr="008D2D69">
              <w:rPr>
                <w:b/>
                <w:bCs/>
                <w:sz w:val="24"/>
                <w:szCs w:val="24"/>
              </w:rPr>
              <w:t>.SINIFLAR MATEMATİK DERSİ ÜNİTELENDİRİLMİŞ YILLIK PLANIDIR</w:t>
            </w:r>
          </w:p>
        </w:tc>
      </w:tr>
      <w:tr w:rsidR="005B371E" w14:paraId="0B019175" w14:textId="1466884C" w:rsidTr="001365A6">
        <w:trPr>
          <w:trHeight w:val="315"/>
        </w:trPr>
        <w:tc>
          <w:tcPr>
            <w:tcW w:w="3079" w:type="dxa"/>
            <w:gridSpan w:val="4"/>
          </w:tcPr>
          <w:p w14:paraId="257B6C97" w14:textId="1F9ED629" w:rsidR="005B371E" w:rsidRDefault="005B371E" w:rsidP="0045720A">
            <w:pPr>
              <w:shd w:val="clear" w:color="auto" w:fill="FFFFFF" w:themeFill="background1"/>
            </w:pPr>
            <w:r>
              <w:t>SÜRE</w:t>
            </w:r>
          </w:p>
        </w:tc>
        <w:tc>
          <w:tcPr>
            <w:tcW w:w="2218" w:type="dxa"/>
            <w:vMerge w:val="restart"/>
          </w:tcPr>
          <w:p w14:paraId="3E42844B" w14:textId="6DDD3BDB" w:rsidR="005B371E" w:rsidRDefault="005B371E" w:rsidP="0045720A">
            <w:pPr>
              <w:shd w:val="clear" w:color="auto" w:fill="FFFFFF" w:themeFill="background1"/>
            </w:pPr>
            <w:r>
              <w:t>ÖĞRENME ALANI</w:t>
            </w:r>
          </w:p>
        </w:tc>
        <w:tc>
          <w:tcPr>
            <w:tcW w:w="2410" w:type="dxa"/>
            <w:vMerge w:val="restart"/>
          </w:tcPr>
          <w:p w14:paraId="4C92B05C" w14:textId="3133FA56" w:rsidR="005B371E" w:rsidRDefault="005B371E" w:rsidP="0045720A">
            <w:pPr>
              <w:shd w:val="clear" w:color="auto" w:fill="FFFFFF" w:themeFill="background1"/>
              <w:jc w:val="center"/>
            </w:pPr>
            <w:r>
              <w:t>ALT ÖĞRENME ALANI</w:t>
            </w:r>
          </w:p>
        </w:tc>
        <w:tc>
          <w:tcPr>
            <w:tcW w:w="6305" w:type="dxa"/>
            <w:vMerge w:val="restart"/>
          </w:tcPr>
          <w:p w14:paraId="7CEF0AE2" w14:textId="686A92FE" w:rsidR="005B371E" w:rsidRDefault="005B371E" w:rsidP="0045720A">
            <w:pPr>
              <w:shd w:val="clear" w:color="auto" w:fill="FFFFFF" w:themeFill="background1"/>
            </w:pPr>
            <w:r>
              <w:t>KAZANIM/AÇIKLAMALAR</w:t>
            </w:r>
          </w:p>
        </w:tc>
        <w:tc>
          <w:tcPr>
            <w:tcW w:w="1498" w:type="dxa"/>
            <w:vMerge w:val="restart"/>
          </w:tcPr>
          <w:p w14:paraId="3C8785FB" w14:textId="12634727" w:rsidR="005B371E" w:rsidRDefault="005B371E" w:rsidP="0045720A">
            <w:pPr>
              <w:shd w:val="clear" w:color="auto" w:fill="FFFFFF" w:themeFill="background1"/>
            </w:pPr>
            <w:r>
              <w:t>DİĞER</w:t>
            </w:r>
          </w:p>
        </w:tc>
      </w:tr>
      <w:tr w:rsidR="008D2D69" w14:paraId="60B3758A" w14:textId="63D4CFC3" w:rsidTr="001365A6">
        <w:trPr>
          <w:trHeight w:val="465"/>
        </w:trPr>
        <w:tc>
          <w:tcPr>
            <w:tcW w:w="887" w:type="dxa"/>
          </w:tcPr>
          <w:p w14:paraId="3AEE3D53" w14:textId="00979697" w:rsidR="008D2D69" w:rsidRDefault="008D2D69" w:rsidP="0045720A">
            <w:pPr>
              <w:shd w:val="clear" w:color="auto" w:fill="FFFFFF" w:themeFill="background1"/>
            </w:pPr>
            <w:r>
              <w:t>AY</w:t>
            </w:r>
          </w:p>
        </w:tc>
        <w:tc>
          <w:tcPr>
            <w:tcW w:w="849" w:type="dxa"/>
          </w:tcPr>
          <w:p w14:paraId="7B2438E0" w14:textId="3A5D4DD2" w:rsidR="008D2D69" w:rsidRDefault="008D2D69" w:rsidP="0045720A">
            <w:pPr>
              <w:shd w:val="clear" w:color="auto" w:fill="FFFFFF" w:themeFill="background1"/>
            </w:pPr>
            <w:r>
              <w:t>TARİH</w:t>
            </w:r>
          </w:p>
        </w:tc>
        <w:tc>
          <w:tcPr>
            <w:tcW w:w="740" w:type="dxa"/>
          </w:tcPr>
          <w:p w14:paraId="31BD779A" w14:textId="510EF539" w:rsidR="008D2D69" w:rsidRDefault="008D2D69" w:rsidP="0045720A">
            <w:pPr>
              <w:shd w:val="clear" w:color="auto" w:fill="FFFFFF" w:themeFill="background1"/>
            </w:pPr>
            <w:r>
              <w:t>HAFTA</w:t>
            </w:r>
          </w:p>
        </w:tc>
        <w:tc>
          <w:tcPr>
            <w:tcW w:w="603" w:type="dxa"/>
          </w:tcPr>
          <w:p w14:paraId="02811343" w14:textId="0D9AFF0D" w:rsidR="008D2D69" w:rsidRDefault="008D2D69" w:rsidP="0045720A">
            <w:pPr>
              <w:shd w:val="clear" w:color="auto" w:fill="FFFFFF" w:themeFill="background1"/>
            </w:pPr>
            <w:r>
              <w:t>SAAT</w:t>
            </w:r>
          </w:p>
        </w:tc>
        <w:tc>
          <w:tcPr>
            <w:tcW w:w="2218" w:type="dxa"/>
            <w:vMerge/>
          </w:tcPr>
          <w:p w14:paraId="2F910673" w14:textId="0AF5606E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</w:tcPr>
          <w:p w14:paraId="4BA40F9A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vMerge/>
          </w:tcPr>
          <w:p w14:paraId="46CB1C06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vMerge/>
          </w:tcPr>
          <w:p w14:paraId="76335FC0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697F284D" w14:textId="6DDED2EF" w:rsidTr="0045720A">
        <w:trPr>
          <w:cantSplit/>
          <w:trHeight w:val="375"/>
        </w:trPr>
        <w:tc>
          <w:tcPr>
            <w:tcW w:w="887" w:type="dxa"/>
            <w:vMerge w:val="restart"/>
            <w:shd w:val="clear" w:color="auto" w:fill="FFFFFF" w:themeFill="background1"/>
            <w:textDirection w:val="btLr"/>
          </w:tcPr>
          <w:p w14:paraId="7028D4F8" w14:textId="420E08C2" w:rsidR="008D2D69" w:rsidRDefault="008D2D69" w:rsidP="0045720A">
            <w:pPr>
              <w:shd w:val="clear" w:color="auto" w:fill="FFFFFF" w:themeFill="background1"/>
              <w:ind w:left="113" w:right="113"/>
            </w:pPr>
            <w:r>
              <w:t>EYLÜL</w:t>
            </w:r>
          </w:p>
        </w:tc>
        <w:tc>
          <w:tcPr>
            <w:tcW w:w="849" w:type="dxa"/>
            <w:shd w:val="clear" w:color="auto" w:fill="FFFFFF" w:themeFill="background1"/>
          </w:tcPr>
          <w:p w14:paraId="5D502F1D" w14:textId="657074FF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F2300">
              <w:rPr>
                <w:sz w:val="16"/>
                <w:szCs w:val="16"/>
              </w:rPr>
              <w:t>9-1</w:t>
            </w:r>
            <w:r>
              <w:rPr>
                <w:sz w:val="16"/>
                <w:szCs w:val="16"/>
              </w:rPr>
              <w:t>5</w:t>
            </w:r>
            <w:r w:rsidRPr="001F2300">
              <w:rPr>
                <w:sz w:val="16"/>
                <w:szCs w:val="16"/>
              </w:rPr>
              <w:t xml:space="preserve"> EYLÜL</w:t>
            </w:r>
          </w:p>
        </w:tc>
        <w:tc>
          <w:tcPr>
            <w:tcW w:w="740" w:type="dxa"/>
            <w:shd w:val="clear" w:color="auto" w:fill="FFFFFF" w:themeFill="background1"/>
          </w:tcPr>
          <w:p w14:paraId="7097D840" w14:textId="752A291D" w:rsidR="008D2D69" w:rsidRDefault="008D2D69" w:rsidP="0045720A">
            <w:pPr>
              <w:shd w:val="clear" w:color="auto" w:fill="FFFFFF" w:themeFill="background1"/>
            </w:pPr>
            <w:r>
              <w:t>1</w:t>
            </w:r>
          </w:p>
        </w:tc>
        <w:tc>
          <w:tcPr>
            <w:tcW w:w="603" w:type="dxa"/>
            <w:shd w:val="clear" w:color="auto" w:fill="FFFFFF" w:themeFill="background1"/>
          </w:tcPr>
          <w:p w14:paraId="05CF0050" w14:textId="1C7AA304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 w:val="restart"/>
            <w:shd w:val="clear" w:color="auto" w:fill="FFFFFF" w:themeFill="background1"/>
          </w:tcPr>
          <w:p w14:paraId="6E779FC1" w14:textId="2849A66F" w:rsidR="008D2D69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  <w:shd w:val="clear" w:color="auto" w:fill="FFFFFF" w:themeFill="background1"/>
          </w:tcPr>
          <w:p w14:paraId="7F85C773" w14:textId="6A56411F" w:rsidR="008D2D69" w:rsidRDefault="00307331" w:rsidP="0045720A">
            <w:pPr>
              <w:shd w:val="clear" w:color="auto" w:fill="FFFFFF" w:themeFill="background1"/>
            </w:pPr>
            <w:r w:rsidRPr="00382BF1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M.5.1.1. </w:t>
            </w:r>
            <w:hyperlink r:id="rId5" w:history="1">
              <w:r w:rsidRPr="00382BF1">
                <w:rPr>
                  <w:rStyle w:val="Kpr"/>
                  <w:rFonts w:cstheme="minorHAnsi"/>
                  <w:b/>
                  <w:bCs/>
                  <w:color w:val="000000" w:themeColor="text1"/>
                  <w:sz w:val="16"/>
                  <w:szCs w:val="20"/>
                  <w:u w:val="none"/>
                </w:rPr>
                <w:t>Doğal Sayılar</w:t>
              </w:r>
            </w:hyperlink>
            <w:r w:rsidRPr="00382BF1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6305" w:type="dxa"/>
            <w:shd w:val="clear" w:color="auto" w:fill="FFFFFF" w:themeFill="background1"/>
          </w:tcPr>
          <w:p w14:paraId="0893D0DF" w14:textId="7BBC1D7E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M.5.1.1.1.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dokuz basamaklı doğal sayıları okur ve yazar.</w:t>
            </w:r>
          </w:p>
          <w:p w14:paraId="29C0A6C6" w14:textId="58D93224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M.5.1.1.2.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dokuz basamaklı doğal sayıların bölüklerini, basamaklarını ve rakamların basamak değerlerini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belirtir.</w:t>
            </w:r>
          </w:p>
          <w:p w14:paraId="226941B1" w14:textId="20DE3B48" w:rsidR="008D2D69" w:rsidRPr="001365A6" w:rsidRDefault="001365A6" w:rsidP="0045720A">
            <w:pPr>
              <w:shd w:val="clear" w:color="auto" w:fill="FFFFFF" w:themeFill="background1"/>
              <w:rPr>
                <w:i/>
              </w:rPr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Bu sayıları gerçek hayatla ilişkilendirme durumlarında karşılaştırma ve anlamlandırmaya yönelik çalışmalara yer verilir.</w:t>
            </w:r>
          </w:p>
        </w:tc>
        <w:tc>
          <w:tcPr>
            <w:tcW w:w="1498" w:type="dxa"/>
            <w:vMerge w:val="restart"/>
            <w:shd w:val="clear" w:color="auto" w:fill="FFFFFF" w:themeFill="background1"/>
          </w:tcPr>
          <w:p w14:paraId="184F1ABB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3D52657C" w14:textId="77777777" w:rsidTr="0045720A">
        <w:trPr>
          <w:cantSplit/>
          <w:trHeight w:val="37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151830CD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5C14F473" w14:textId="4800BDBC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EYLÜL</w:t>
            </w:r>
          </w:p>
        </w:tc>
        <w:tc>
          <w:tcPr>
            <w:tcW w:w="740" w:type="dxa"/>
            <w:shd w:val="clear" w:color="auto" w:fill="FFFFFF" w:themeFill="background1"/>
          </w:tcPr>
          <w:p w14:paraId="2AF2C0A9" w14:textId="6D7834E5" w:rsidR="008D2D69" w:rsidRDefault="008D2D69" w:rsidP="0045720A">
            <w:pPr>
              <w:shd w:val="clear" w:color="auto" w:fill="FFFFFF" w:themeFill="background1"/>
            </w:pPr>
            <w:r>
              <w:t>2</w:t>
            </w:r>
          </w:p>
        </w:tc>
        <w:tc>
          <w:tcPr>
            <w:tcW w:w="603" w:type="dxa"/>
            <w:shd w:val="clear" w:color="auto" w:fill="FFFFFF" w:themeFill="background1"/>
          </w:tcPr>
          <w:p w14:paraId="326D0D1F" w14:textId="27CC9AC9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  <w:shd w:val="clear" w:color="auto" w:fill="FFFFFF" w:themeFill="background1"/>
          </w:tcPr>
          <w:p w14:paraId="3DD5E7EA" w14:textId="61025B15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  <w:shd w:val="clear" w:color="auto" w:fill="FFFFFF" w:themeFill="background1"/>
          </w:tcPr>
          <w:p w14:paraId="522ED1A6" w14:textId="46620403" w:rsidR="008D2D69" w:rsidRDefault="00307331" w:rsidP="0045720A">
            <w:pPr>
              <w:shd w:val="clear" w:color="auto" w:fill="FFFFFF" w:themeFill="background1"/>
            </w:pPr>
            <w:r w:rsidRPr="00382BF1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M.5.1.1. </w:t>
            </w:r>
            <w:hyperlink r:id="rId6" w:history="1">
              <w:r w:rsidRPr="00382BF1">
                <w:rPr>
                  <w:rStyle w:val="Kpr"/>
                  <w:rFonts w:cstheme="minorHAnsi"/>
                  <w:b/>
                  <w:bCs/>
                  <w:color w:val="000000" w:themeColor="text1"/>
                  <w:sz w:val="16"/>
                  <w:szCs w:val="20"/>
                  <w:u w:val="none"/>
                </w:rPr>
                <w:t>Doğal Sayılar</w:t>
              </w:r>
            </w:hyperlink>
            <w:r w:rsidRPr="00382BF1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6305" w:type="dxa"/>
            <w:shd w:val="clear" w:color="auto" w:fill="FFFFFF" w:themeFill="background1"/>
          </w:tcPr>
          <w:p w14:paraId="1ACE6A95" w14:textId="59762281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M.5.1.1.2.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dokuz basamaklı doğal sayıların bölüklerini, basamaklarını ve rakamların basamak değerlerini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belirtir.</w:t>
            </w:r>
          </w:p>
          <w:p w14:paraId="7BDB9A76" w14:textId="482F4BA7" w:rsidR="001365A6" w:rsidRP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Bu sayıları gerçek hayatla ilişkilendirme durumlarında karşılaştırma ve anlamlandırmaya yönelik çalışmalara yer verilir.</w:t>
            </w:r>
          </w:p>
          <w:p w14:paraId="32C193E2" w14:textId="5D70B72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M.5.1.1.3.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Kuralı verilen sayı ve şekil örüntülerinin istenen adımlarını oluşturur.</w:t>
            </w:r>
          </w:p>
          <w:p w14:paraId="692DBEBE" w14:textId="4EBEA26D" w:rsidR="008D2D69" w:rsidRDefault="001365A6" w:rsidP="0045720A">
            <w:pPr>
              <w:shd w:val="clear" w:color="auto" w:fill="FFFFFF" w:themeFill="background1"/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a) Sadece adımlar arasındaki farkı sabit olan örüntülerle sınırlı kalınır.</w:t>
            </w:r>
            <w:r w:rsidR="001B3AC9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 xml:space="preserve"> </w:t>
            </w: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b) Şekil örüntülerine tarihî ve kültürel eserlerimizden örnekler (mimari yapılar, halı süslemeleri, kilim vb.) verilir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1AFB7F61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0E96E0EE" w14:textId="77777777" w:rsidTr="0045720A">
        <w:trPr>
          <w:cantSplit/>
          <w:trHeight w:val="37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7E86024D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76133BEE" w14:textId="234416B4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 EYLÜL</w:t>
            </w:r>
          </w:p>
        </w:tc>
        <w:tc>
          <w:tcPr>
            <w:tcW w:w="740" w:type="dxa"/>
            <w:shd w:val="clear" w:color="auto" w:fill="FFFFFF" w:themeFill="background1"/>
          </w:tcPr>
          <w:p w14:paraId="5AEF1252" w14:textId="37922835" w:rsidR="008D2D69" w:rsidRDefault="008D2D69" w:rsidP="0045720A">
            <w:pPr>
              <w:shd w:val="clear" w:color="auto" w:fill="FFFFFF" w:themeFill="background1"/>
            </w:pPr>
            <w:r>
              <w:t>3</w:t>
            </w:r>
          </w:p>
        </w:tc>
        <w:tc>
          <w:tcPr>
            <w:tcW w:w="603" w:type="dxa"/>
            <w:shd w:val="clear" w:color="auto" w:fill="FFFFFF" w:themeFill="background1"/>
          </w:tcPr>
          <w:p w14:paraId="311D6F2F" w14:textId="6F5ACBB0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  <w:shd w:val="clear" w:color="auto" w:fill="FFFFFF" w:themeFill="background1"/>
          </w:tcPr>
          <w:p w14:paraId="209EAD2E" w14:textId="5951C5C8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  <w:shd w:val="clear" w:color="auto" w:fill="FFFFFF" w:themeFill="background1"/>
          </w:tcPr>
          <w:p w14:paraId="7694162D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M.5.1.2. Doğal Sayılarla İşlemler</w:t>
            </w:r>
          </w:p>
          <w:p w14:paraId="02668BF1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2B310CB1" w14:textId="0E8FB18B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beş basamaklı doğal sayılarla toplama ve çıkarma işlemi yapar.</w:t>
            </w:r>
          </w:p>
          <w:p w14:paraId="13C0A1FE" w14:textId="5FEC7D4C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İki basamaklı doğal sayılarla zihinden toplama ve çıkarma işlemlerinde strateji belirler ve kullanır.</w:t>
            </w:r>
          </w:p>
          <w:p w14:paraId="331341F1" w14:textId="60134FE2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Olası stratejiler: Onlukları ve birlikleri ayırarak ekleme (45+22=45+20+2); üzerine sayma (38+23=38+10+10+3); sayıları 10’u referans alarak parçalama (16+8=16+4+4=20+4); kolay toplanan sayılardan başlama (13+28+27=13+27+28=40+28); onlukları ve birlikleri ayırarak çıkarma (45-22=45-20-2); onar onar eksiltme (38-23=38-10-10-3).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04D58689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7B222D1F" w14:textId="77777777" w:rsidTr="001365A6">
        <w:trPr>
          <w:cantSplit/>
          <w:trHeight w:val="345"/>
        </w:trPr>
        <w:tc>
          <w:tcPr>
            <w:tcW w:w="887" w:type="dxa"/>
            <w:vMerge w:val="restart"/>
            <w:textDirection w:val="btLr"/>
          </w:tcPr>
          <w:p w14:paraId="594BBBF3" w14:textId="1707F6F1" w:rsidR="008D2D69" w:rsidRDefault="008D2D69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EKİM</w:t>
            </w:r>
          </w:p>
        </w:tc>
        <w:tc>
          <w:tcPr>
            <w:tcW w:w="849" w:type="dxa"/>
          </w:tcPr>
          <w:p w14:paraId="4976367D" w14:textId="18D0D097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EYLÜL-6 EKİM</w:t>
            </w:r>
          </w:p>
        </w:tc>
        <w:tc>
          <w:tcPr>
            <w:tcW w:w="740" w:type="dxa"/>
          </w:tcPr>
          <w:p w14:paraId="571531C0" w14:textId="7D1D4C32" w:rsidR="008D2D69" w:rsidRDefault="008D2D69" w:rsidP="0045720A">
            <w:pPr>
              <w:shd w:val="clear" w:color="auto" w:fill="FFFFFF" w:themeFill="background1"/>
            </w:pPr>
            <w:r>
              <w:t>4</w:t>
            </w:r>
          </w:p>
        </w:tc>
        <w:tc>
          <w:tcPr>
            <w:tcW w:w="603" w:type="dxa"/>
          </w:tcPr>
          <w:p w14:paraId="419B800A" w14:textId="09450166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 w:val="restart"/>
          </w:tcPr>
          <w:p w14:paraId="63227282" w14:textId="2C82C36C" w:rsidR="008D2D69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</w:tcPr>
          <w:p w14:paraId="2A23AF70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M.5.1.2. Doğal Sayılarla İşlemler</w:t>
            </w:r>
          </w:p>
          <w:p w14:paraId="3B8FC450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06DE46A1" w14:textId="5E88AFAC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Doğal sayılarla toplama ve çıkarma işlemlerinin sonuçlarını tahmin eder.</w:t>
            </w:r>
          </w:p>
          <w:p w14:paraId="184848B6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Tahmin becerilerinin gelişmesi için tahminlerin, işlem sonuçlarıyla karşılaştırılması yapılır.</w:t>
            </w:r>
          </w:p>
          <w:p w14:paraId="156AF7CC" w14:textId="0E4DECF8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M.5.1.2.4.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üç basamaklı iki doğal sayının çarpma işlemini yapar.</w:t>
            </w:r>
          </w:p>
        </w:tc>
        <w:tc>
          <w:tcPr>
            <w:tcW w:w="1498" w:type="dxa"/>
            <w:vMerge w:val="restart"/>
          </w:tcPr>
          <w:p w14:paraId="43B11291" w14:textId="257FA171" w:rsidR="008D2D69" w:rsidRDefault="008D2D69" w:rsidP="0045720A">
            <w:pPr>
              <w:shd w:val="clear" w:color="auto" w:fill="FFFFFF" w:themeFill="background1"/>
            </w:pPr>
            <w:r>
              <w:t>29 EKİM SALI</w:t>
            </w:r>
            <w:r w:rsidR="001F2300">
              <w:t xml:space="preserve"> - CUMHURİYET BAYRAMI</w:t>
            </w:r>
            <w:r>
              <w:t xml:space="preserve"> </w:t>
            </w:r>
          </w:p>
        </w:tc>
      </w:tr>
      <w:tr w:rsidR="008D2D69" w14:paraId="2200D940" w14:textId="77777777" w:rsidTr="001365A6">
        <w:trPr>
          <w:cantSplit/>
          <w:trHeight w:val="210"/>
        </w:trPr>
        <w:tc>
          <w:tcPr>
            <w:tcW w:w="887" w:type="dxa"/>
            <w:vMerge/>
            <w:textDirection w:val="btLr"/>
          </w:tcPr>
          <w:p w14:paraId="0EB7A550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364D970D" w14:textId="5623CB4F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 EKİM</w:t>
            </w:r>
          </w:p>
        </w:tc>
        <w:tc>
          <w:tcPr>
            <w:tcW w:w="740" w:type="dxa"/>
          </w:tcPr>
          <w:p w14:paraId="59A88EE9" w14:textId="68011D49" w:rsidR="008D2D69" w:rsidRDefault="008D2D69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603" w:type="dxa"/>
          </w:tcPr>
          <w:p w14:paraId="764CC8A0" w14:textId="37534D3E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327F5B89" w14:textId="6A19AE9E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360E3587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M.5.1.2. Doğal Sayılarla İşlemler</w:t>
            </w:r>
          </w:p>
          <w:p w14:paraId="5AE756E8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59B41511" w14:textId="10DD6132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M.5.1.2.5.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dört basamaklı bir doğal sayıyı, en çok iki basamaklı bir doğal sayıya böler.</w:t>
            </w:r>
          </w:p>
          <w:p w14:paraId="6C9918B2" w14:textId="3F26CE21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proofErr w:type="spellStart"/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Kalanlı</w:t>
            </w:r>
            <w:proofErr w:type="spellEnd"/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 xml:space="preserve"> bölme işlemlerinde ondalık gösterimlere girilmez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.</w:t>
            </w:r>
          </w:p>
          <w:p w14:paraId="4855579B" w14:textId="17E6856C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M.5.1.2.6.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Doğal sayılarla çarpma ve bölme işlemlerinin sonuçlarını tahmin eder.</w:t>
            </w:r>
          </w:p>
          <w:p w14:paraId="77FDEEB3" w14:textId="05512E47" w:rsidR="008D2D69" w:rsidRPr="001365A6" w:rsidRDefault="001365A6" w:rsidP="0045720A">
            <w:pPr>
              <w:shd w:val="clear" w:color="auto" w:fill="FFFFFF" w:themeFill="background1"/>
              <w:rPr>
                <w:i/>
              </w:rPr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Tahmin etmenin önemi vurgulanarak, tahmin becerilerinin gelişmesi için işlem sonuçlarıyla tahminlerin karşılaştırılması yapılır.</w:t>
            </w:r>
          </w:p>
        </w:tc>
        <w:tc>
          <w:tcPr>
            <w:tcW w:w="1498" w:type="dxa"/>
            <w:vMerge/>
          </w:tcPr>
          <w:p w14:paraId="63BB42DC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474FDFBC" w14:textId="77777777" w:rsidTr="001365A6">
        <w:trPr>
          <w:cantSplit/>
          <w:trHeight w:val="255"/>
        </w:trPr>
        <w:tc>
          <w:tcPr>
            <w:tcW w:w="887" w:type="dxa"/>
            <w:vMerge/>
            <w:textDirection w:val="btLr"/>
          </w:tcPr>
          <w:p w14:paraId="35247A91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537ED176" w14:textId="1A7698A5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 EKİM</w:t>
            </w:r>
          </w:p>
        </w:tc>
        <w:tc>
          <w:tcPr>
            <w:tcW w:w="740" w:type="dxa"/>
          </w:tcPr>
          <w:p w14:paraId="43366BF7" w14:textId="0DCD74EE" w:rsidR="008D2D69" w:rsidRDefault="008D2D69" w:rsidP="0045720A">
            <w:pPr>
              <w:shd w:val="clear" w:color="auto" w:fill="FFFFFF" w:themeFill="background1"/>
            </w:pPr>
            <w:r>
              <w:t>6</w:t>
            </w:r>
          </w:p>
        </w:tc>
        <w:tc>
          <w:tcPr>
            <w:tcW w:w="603" w:type="dxa"/>
          </w:tcPr>
          <w:p w14:paraId="24A4299F" w14:textId="11C71D4A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19D8C33E" w14:textId="4B6CB68D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5A284DB7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M.5.1.2. Doğal Sayılarla İşlemler</w:t>
            </w:r>
          </w:p>
          <w:p w14:paraId="2BC6D334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600CA44D" w14:textId="1FE8C273" w:rsidR="001365A6" w:rsidRPr="002A4D1F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2A4D1F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M.5.1.2.7. </w:t>
            </w:r>
            <w:r w:rsidRPr="002A4D1F">
              <w:rPr>
                <w:rFonts w:cstheme="minorHAnsi"/>
                <w:color w:val="000000" w:themeColor="text1"/>
                <w:sz w:val="16"/>
                <w:szCs w:val="20"/>
              </w:rPr>
              <w:t>Doğal sayılarla zihinden çarpma ve bölme işlemlerinde uygun stratejiyi belirler ve kullanır.</w:t>
            </w:r>
          </w:p>
          <w:p w14:paraId="30D3E908" w14:textId="656CF860" w:rsidR="001365A6" w:rsidRPr="002A4D1F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</w:pPr>
            <w:r w:rsidRPr="002A4D1F"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  <w:t>Olası stratejiler: 10, 100, 1000 ve katlarıyla çarpma ve bölme yaparken sayının sonuna 0 ekleme veya çıkarma; 8 ile çarpmak için üç kez iki katını alma; 9 ile çarpmak için 10 ile çarpıp sonuçtan bir kez kendisini çıkarma; sayılardan birisinin yarısı ile diğerinin iki katını alarak çarpma; 5 ile çarpmak için sonuna 0 ekleyip yarısını alma; bir sayıyı 5’e bölmek için iki katını alıp 10’a bölme vb.</w:t>
            </w:r>
          </w:p>
          <w:p w14:paraId="4C9FA947" w14:textId="3F786A4D" w:rsidR="001365A6" w:rsidRPr="002A4D1F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2A4D1F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M.5.1.2.8. </w:t>
            </w:r>
            <w:r w:rsidRPr="002A4D1F">
              <w:rPr>
                <w:rFonts w:cstheme="minorHAnsi"/>
                <w:color w:val="000000" w:themeColor="text1"/>
                <w:sz w:val="16"/>
                <w:szCs w:val="20"/>
              </w:rPr>
              <w:t>Bölme işlemine ilişkin problem durumlarında kalanı yorumlar.</w:t>
            </w:r>
          </w:p>
          <w:p w14:paraId="05A135C8" w14:textId="76564E2D" w:rsidR="008D2D69" w:rsidRPr="002A4D1F" w:rsidRDefault="001365A6" w:rsidP="0045720A">
            <w:pPr>
              <w:shd w:val="clear" w:color="auto" w:fill="FFFFFF" w:themeFill="background1"/>
              <w:rPr>
                <w:color w:val="000000" w:themeColor="text1"/>
              </w:rPr>
            </w:pPr>
            <w:r w:rsidRPr="002A4D1F"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  <w:t xml:space="preserve">Problem durumuna göre kalan ihmal edilir veya </w:t>
            </w:r>
            <w:hyperlink r:id="rId7" w:history="1">
              <w:r w:rsidRPr="002A4D1F">
                <w:rPr>
                  <w:rStyle w:val="Kpr"/>
                  <w:rFonts w:eastAsia="Helvetica-LightOblique" w:cstheme="minorHAnsi"/>
                  <w:color w:val="000000" w:themeColor="text1"/>
                  <w:sz w:val="16"/>
                  <w:szCs w:val="20"/>
                  <w:u w:val="none"/>
                </w:rPr>
                <w:t>kesir</w:t>
              </w:r>
            </w:hyperlink>
            <w:r w:rsidRPr="002A4D1F"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  <w:t xml:space="preserve"> olarak belirtilir. Örneğin 11 adet elmayı 2 kişiye eşit olarak paylaştırırken 1 kişiye ne kadar elma düşeceğini bulmak için kalan elma sayısı kesirle ifade edilir.</w:t>
            </w:r>
          </w:p>
        </w:tc>
        <w:tc>
          <w:tcPr>
            <w:tcW w:w="1498" w:type="dxa"/>
            <w:vMerge/>
          </w:tcPr>
          <w:p w14:paraId="1498DC80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2A09AEF3" w14:textId="77777777" w:rsidTr="001365A6">
        <w:trPr>
          <w:cantSplit/>
          <w:trHeight w:val="180"/>
        </w:trPr>
        <w:tc>
          <w:tcPr>
            <w:tcW w:w="887" w:type="dxa"/>
            <w:vMerge/>
            <w:textDirection w:val="btLr"/>
          </w:tcPr>
          <w:p w14:paraId="0CF6BC7B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70A97832" w14:textId="53D05598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 EKİM</w:t>
            </w:r>
          </w:p>
        </w:tc>
        <w:tc>
          <w:tcPr>
            <w:tcW w:w="740" w:type="dxa"/>
          </w:tcPr>
          <w:p w14:paraId="30751B3D" w14:textId="1E0B8828" w:rsidR="008D2D69" w:rsidRDefault="008D2D69" w:rsidP="0045720A">
            <w:pPr>
              <w:shd w:val="clear" w:color="auto" w:fill="FFFFFF" w:themeFill="background1"/>
            </w:pPr>
            <w:r>
              <w:t>7</w:t>
            </w:r>
          </w:p>
        </w:tc>
        <w:tc>
          <w:tcPr>
            <w:tcW w:w="603" w:type="dxa"/>
          </w:tcPr>
          <w:p w14:paraId="08B6DDEA" w14:textId="1EBB6A97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17A2BD6B" w14:textId="64D98B03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573A3EDE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M.5.1.2. Doğal Sayılarla İşlemler</w:t>
            </w:r>
          </w:p>
          <w:p w14:paraId="59496592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3E6DBF30" w14:textId="20DED905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M.5.1.2.9.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Çarpma ve bölme işlemleri arasındaki ilişkiyi anlayarak işlemlerde verilmeyen ögeleri (çarpan, bölüm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veya bölünen) bulur.</w:t>
            </w:r>
          </w:p>
          <w:p w14:paraId="134C6909" w14:textId="237A2B60" w:rsidR="001365A6" w:rsidRP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a) Bir çarpma veya bölme işleminde verilmeyen ögeyi bulmaya yönelik çalışmalara yer verilir. Örneğin4 × ? = 36 ifadesinde 4’ü hangi sayı ile çarptığımızda 36 edeceğinin bulunması için 36’nın 4’e bölünmesi gerektiği gösterilebilir.</w:t>
            </w:r>
          </w:p>
          <w:p w14:paraId="75663484" w14:textId="203851CF" w:rsidR="001365A6" w:rsidRP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b) Çarpma ve bölme işlemleri arasındaki ilişkiyi problem durumlarında kullanmaya yönelik çalışmalara yer verilir. Aynı problem durumu bilinmeyenin ne olduğuna bağlı olarak çarpma veya bölme işlemi yapmayı gerektirebilir. Örneğin her hafta 5 TL harçlık alan Ahmet 7 hafta boyunca parasını biriktirmiştir.</w:t>
            </w:r>
          </w:p>
          <w:p w14:paraId="3E79ECDE" w14:textId="4B4836E0" w:rsidR="001365A6" w:rsidRP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</w:pPr>
            <w:r w:rsidRPr="001365A6">
              <w:rPr>
                <w:rFonts w:eastAsia="Helvetica-LightOblique" w:cstheme="minorHAnsi"/>
                <w:i/>
                <w:color w:val="000000" w:themeColor="text1"/>
                <w:sz w:val="16"/>
                <w:szCs w:val="20"/>
              </w:rPr>
              <w:t>Bu süre içinde biriktirdiği tüm parasıyla bir flüt almıştır. Ahmet flütü kaç liraya almıştır? Aynı duruma ilişkin, bu kez bölme işlemi yapmayı gerektiren diğer bir soru ise şöyle belirtilebilir: Her hafta annesinden5 TL harçlık alan Ahmet, fiyatı 35 TL olan bir flüt almak için parasını biriktirmektedir. Kaç hafta sonra Ahmet istediği flütü almış olur?</w:t>
            </w:r>
          </w:p>
          <w:p w14:paraId="6FCA789D" w14:textId="6680E3C7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M.5.1.2.10.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doğal sayının karesini ve küpünü üslü ifade olarak gösterir ve değerini hesaplar</w:t>
            </w:r>
          </w:p>
        </w:tc>
        <w:tc>
          <w:tcPr>
            <w:tcW w:w="1498" w:type="dxa"/>
            <w:vMerge/>
          </w:tcPr>
          <w:p w14:paraId="4582126D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06E8B62B" w14:textId="77777777" w:rsidTr="001365A6">
        <w:trPr>
          <w:cantSplit/>
          <w:trHeight w:val="420"/>
        </w:trPr>
        <w:tc>
          <w:tcPr>
            <w:tcW w:w="887" w:type="dxa"/>
            <w:vMerge/>
            <w:textDirection w:val="btLr"/>
          </w:tcPr>
          <w:p w14:paraId="155BAF60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7963B842" w14:textId="4FD899E2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EKİM – 3 KASIM</w:t>
            </w:r>
          </w:p>
        </w:tc>
        <w:tc>
          <w:tcPr>
            <w:tcW w:w="740" w:type="dxa"/>
          </w:tcPr>
          <w:p w14:paraId="01A0B9A3" w14:textId="3B733B20" w:rsidR="008D2D69" w:rsidRDefault="008D2D69" w:rsidP="0045720A">
            <w:pPr>
              <w:shd w:val="clear" w:color="auto" w:fill="FFFFFF" w:themeFill="background1"/>
            </w:pPr>
            <w:r>
              <w:t>8</w:t>
            </w:r>
          </w:p>
        </w:tc>
        <w:tc>
          <w:tcPr>
            <w:tcW w:w="603" w:type="dxa"/>
          </w:tcPr>
          <w:p w14:paraId="09787790" w14:textId="16F4DA01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0DFE46DC" w14:textId="15FC41E4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708ABF3C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M.5.1.2. Doğal Sayılarla İşlemler</w:t>
            </w:r>
          </w:p>
          <w:p w14:paraId="6EF11294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6A9FB46B" w14:textId="2898E278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M.5.1.2.11.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En çok iki işlem türü içeren parantezli ifadelerin sonucunu bulur.</w:t>
            </w:r>
          </w:p>
          <w:p w14:paraId="2AA29878" w14:textId="276BDFAC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Örneğin 5² x (12 - 6 ) veya 16 ÷ (4x2) gibi işlemlerde parantezin rolünü anlamaya ve parantezi kullanmaya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yönelik çalışmalara yer verilir</w:t>
            </w:r>
            <w:r w:rsidRPr="006F6286">
              <w:rPr>
                <w:rFonts w:eastAsia="Helvetica-LightOblique" w:cstheme="minorHAnsi"/>
                <w:i/>
                <w:iCs/>
                <w:color w:val="000000" w:themeColor="text1"/>
                <w:sz w:val="16"/>
                <w:szCs w:val="20"/>
              </w:rPr>
              <w:t>.</w:t>
            </w:r>
          </w:p>
          <w:p w14:paraId="3AC00A83" w14:textId="70708B32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M.5.1.2.12.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Dört işlem içeren problemleri çözer.</w:t>
            </w:r>
          </w:p>
          <w:p w14:paraId="74601209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Doğal sayılarla en çok üç işlemli problemler ele alınır.</w:t>
            </w:r>
          </w:p>
          <w:p w14:paraId="3162A6FF" w14:textId="70F4BD03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b) </w:t>
            </w:r>
            <w:hyperlink r:id="rId8" w:history="1">
              <w:r w:rsidRPr="002A4D1F">
                <w:rPr>
                  <w:rStyle w:val="Kpr"/>
                  <w:rFonts w:eastAsia="Helvetica-LightOblique" w:cstheme="minorHAnsi"/>
                  <w:iCs/>
                  <w:color w:val="000000" w:themeColor="text1"/>
                  <w:sz w:val="16"/>
                  <w:szCs w:val="20"/>
                  <w:u w:val="none"/>
                </w:rPr>
                <w:t>Problem</w:t>
              </w:r>
            </w:hyperlink>
            <w:r w:rsidRPr="002A4D1F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kurmaya yönelik çalışmalara da yer verilir.</w:t>
            </w:r>
          </w:p>
        </w:tc>
        <w:tc>
          <w:tcPr>
            <w:tcW w:w="1498" w:type="dxa"/>
            <w:vMerge/>
          </w:tcPr>
          <w:p w14:paraId="30AD642C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512BD31B" w14:textId="77777777" w:rsidTr="0045720A">
        <w:trPr>
          <w:cantSplit/>
          <w:trHeight w:val="225"/>
        </w:trPr>
        <w:tc>
          <w:tcPr>
            <w:tcW w:w="887" w:type="dxa"/>
            <w:vMerge w:val="restart"/>
            <w:shd w:val="clear" w:color="auto" w:fill="FFFFFF" w:themeFill="background1"/>
            <w:textDirection w:val="btLr"/>
          </w:tcPr>
          <w:p w14:paraId="0677FCB7" w14:textId="754570C6" w:rsidR="008D2D69" w:rsidRDefault="008D2D69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KASIM</w:t>
            </w:r>
          </w:p>
        </w:tc>
        <w:tc>
          <w:tcPr>
            <w:tcW w:w="849" w:type="dxa"/>
            <w:shd w:val="clear" w:color="auto" w:fill="FFFFFF" w:themeFill="background1"/>
          </w:tcPr>
          <w:p w14:paraId="4426A42A" w14:textId="41C2039F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KASIM</w:t>
            </w:r>
          </w:p>
        </w:tc>
        <w:tc>
          <w:tcPr>
            <w:tcW w:w="740" w:type="dxa"/>
            <w:shd w:val="clear" w:color="auto" w:fill="FFFFFF" w:themeFill="background1"/>
          </w:tcPr>
          <w:p w14:paraId="1974B521" w14:textId="4EB0173C" w:rsidR="008D2D69" w:rsidRDefault="008D2D69" w:rsidP="0045720A">
            <w:pPr>
              <w:shd w:val="clear" w:color="auto" w:fill="FFFFFF" w:themeFill="background1"/>
            </w:pPr>
            <w:r>
              <w:t>9</w:t>
            </w:r>
          </w:p>
        </w:tc>
        <w:tc>
          <w:tcPr>
            <w:tcW w:w="603" w:type="dxa"/>
            <w:shd w:val="clear" w:color="auto" w:fill="FFFFFF" w:themeFill="background1"/>
          </w:tcPr>
          <w:p w14:paraId="2D8B3B58" w14:textId="4A5C2637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 w:val="restart"/>
            <w:shd w:val="clear" w:color="auto" w:fill="FFFFFF" w:themeFill="background1"/>
          </w:tcPr>
          <w:p w14:paraId="2D556C9C" w14:textId="2F8FCA92" w:rsidR="008D2D69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  <w:shd w:val="clear" w:color="auto" w:fill="FFFFFF" w:themeFill="background1"/>
          </w:tcPr>
          <w:p w14:paraId="0094A710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M.5.1.3. Kesirler</w:t>
            </w:r>
          </w:p>
          <w:p w14:paraId="41346A4C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598BB99D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M.5.1.3.1.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Birim kesirleri sayı doğrusunda gösterir ve sıralar.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5</w:t>
            </w:r>
          </w:p>
          <w:p w14:paraId="12DEC658" w14:textId="605CAEF9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Birim kesirlerin hangi büyüklükleri temsil ettiği uygun modellerle de incelenir. Örneğin 1/3 kesri bir bütünün 3’te 1’ini temsil ederken 1/6 kesri aynı bütünün 6’da 1’lik bir kısmını, yani daha küçük bir miktarını temsil eder. Dolayısıyla 1/6 kesri 1/3 kesrinden daha küçüktür.</w:t>
            </w:r>
          </w:p>
        </w:tc>
        <w:tc>
          <w:tcPr>
            <w:tcW w:w="1498" w:type="dxa"/>
            <w:vMerge w:val="restart"/>
            <w:shd w:val="clear" w:color="auto" w:fill="FFFFFF" w:themeFill="background1"/>
          </w:tcPr>
          <w:p w14:paraId="076BE48E" w14:textId="71EE5259" w:rsidR="008D2D69" w:rsidRDefault="001F2300" w:rsidP="0045720A">
            <w:pPr>
              <w:shd w:val="clear" w:color="auto" w:fill="FFFFFF" w:themeFill="background1"/>
            </w:pPr>
            <w:r>
              <w:t>1.DÖNEM 1.YAZILI</w:t>
            </w:r>
          </w:p>
        </w:tc>
      </w:tr>
      <w:tr w:rsidR="008D2D69" w14:paraId="4EB68775" w14:textId="77777777" w:rsidTr="0045720A">
        <w:trPr>
          <w:cantSplit/>
          <w:trHeight w:val="21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34CE996B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74E063DA" w14:textId="633D9485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 KASIM</w:t>
            </w:r>
          </w:p>
        </w:tc>
        <w:tc>
          <w:tcPr>
            <w:tcW w:w="740" w:type="dxa"/>
            <w:shd w:val="clear" w:color="auto" w:fill="FFFFFF" w:themeFill="background1"/>
          </w:tcPr>
          <w:p w14:paraId="5F63950F" w14:textId="2526C744" w:rsidR="008D2D69" w:rsidRDefault="008D2D69" w:rsidP="0045720A">
            <w:pPr>
              <w:shd w:val="clear" w:color="auto" w:fill="FFFFFF" w:themeFill="background1"/>
            </w:pPr>
            <w:r>
              <w:t>10</w:t>
            </w:r>
          </w:p>
        </w:tc>
        <w:tc>
          <w:tcPr>
            <w:tcW w:w="603" w:type="dxa"/>
            <w:shd w:val="clear" w:color="auto" w:fill="FFFFFF" w:themeFill="background1"/>
          </w:tcPr>
          <w:p w14:paraId="4D602E1D" w14:textId="56122D32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  <w:shd w:val="clear" w:color="auto" w:fill="FFFFFF" w:themeFill="background1"/>
          </w:tcPr>
          <w:p w14:paraId="0A5A4BD3" w14:textId="0CA91390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  <w:shd w:val="clear" w:color="auto" w:fill="FFFFFF" w:themeFill="background1"/>
          </w:tcPr>
          <w:p w14:paraId="61D9D24C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M.5.1.3. Kesirler</w:t>
            </w:r>
          </w:p>
          <w:p w14:paraId="451B9C4B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432ABC92" w14:textId="59EA25C6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M.5.1.3.2.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Tam sayılı kesrin, bir doğal sayı ile bir basit kesrin toplamı olduğunu anlar ve tam sayılı kesri bileşik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kesre, bileşik kesri tam sayılı kesre dönüştürür.</w:t>
            </w:r>
          </w:p>
          <w:p w14:paraId="59911650" w14:textId="77777777" w:rsid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Uygun kesir modellerinden yararlanılır.</w:t>
            </w:r>
          </w:p>
          <w:p w14:paraId="2E11DCC5" w14:textId="06B7F7D2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M.5.1.3.3.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doğal sayı ile bir bileşik kesri karşılaştırır.</w:t>
            </w:r>
          </w:p>
          <w:p w14:paraId="4F47BD64" w14:textId="7E4F4602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Her doğal sayının, paydası 1 olan kesir olarak ifade edilebileceğine vurgu yapılır.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0E397E7F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1F2300" w14:paraId="16714B55" w14:textId="77777777" w:rsidTr="0045720A">
        <w:trPr>
          <w:cantSplit/>
          <w:trHeight w:val="18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4D256615" w14:textId="77777777" w:rsidR="001F2300" w:rsidRDefault="001F2300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14623" w:type="dxa"/>
            <w:gridSpan w:val="7"/>
            <w:shd w:val="clear" w:color="auto" w:fill="FFFFFF" w:themeFill="background1"/>
          </w:tcPr>
          <w:p w14:paraId="2EFC0C51" w14:textId="1C86C59D" w:rsidR="001F2300" w:rsidRDefault="004C0F70" w:rsidP="0045720A">
            <w:pPr>
              <w:shd w:val="clear" w:color="auto" w:fill="FFFFFF" w:themeFill="background1"/>
              <w:jc w:val="center"/>
            </w:pPr>
            <w:r w:rsidRPr="004C0F70">
              <w:rPr>
                <w:sz w:val="28"/>
                <w:szCs w:val="28"/>
              </w:rPr>
              <w:t>1 8 - 2 2 K a s ı m 2 0 1 9 A R A T A T İ L İ</w:t>
            </w:r>
          </w:p>
        </w:tc>
      </w:tr>
      <w:tr w:rsidR="008D2D69" w14:paraId="05A7AD61" w14:textId="77777777" w:rsidTr="0045720A">
        <w:trPr>
          <w:cantSplit/>
          <w:trHeight w:val="25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6B11C464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23A8237F" w14:textId="2534E389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KASIM – 1 ARALIK</w:t>
            </w:r>
          </w:p>
        </w:tc>
        <w:tc>
          <w:tcPr>
            <w:tcW w:w="740" w:type="dxa"/>
            <w:shd w:val="clear" w:color="auto" w:fill="FFFFFF" w:themeFill="background1"/>
          </w:tcPr>
          <w:p w14:paraId="046679A9" w14:textId="1DF00581" w:rsidR="008D2D69" w:rsidRDefault="008D2D69" w:rsidP="0045720A">
            <w:pPr>
              <w:shd w:val="clear" w:color="auto" w:fill="FFFFFF" w:themeFill="background1"/>
            </w:pPr>
            <w:r>
              <w:t>11</w:t>
            </w:r>
          </w:p>
        </w:tc>
        <w:tc>
          <w:tcPr>
            <w:tcW w:w="603" w:type="dxa"/>
            <w:shd w:val="clear" w:color="auto" w:fill="FFFFFF" w:themeFill="background1"/>
          </w:tcPr>
          <w:p w14:paraId="4DC1E054" w14:textId="4C32DB41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shd w:val="clear" w:color="auto" w:fill="FFFFFF" w:themeFill="background1"/>
          </w:tcPr>
          <w:p w14:paraId="6A55F68C" w14:textId="3A5B0FB1" w:rsidR="008D2D69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  <w:shd w:val="clear" w:color="auto" w:fill="FFFFFF" w:themeFill="background1"/>
          </w:tcPr>
          <w:p w14:paraId="7C65A45E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M.5.1.3. Kesirler</w:t>
            </w:r>
          </w:p>
          <w:p w14:paraId="7EE054DD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1455674D" w14:textId="78AB2203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M.5.1.3.4.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Sadeleştirme ve genişletmenin kesrin değerini değiştirmeyeceğini anlar ve bir kesre denk olan kesirler oluşturur.</w:t>
            </w:r>
          </w:p>
          <w:p w14:paraId="2B68B5CA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proofErr w:type="spellStart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İşlemsel</w:t>
            </w:r>
            <w:proofErr w:type="spellEnd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uygulamalara geçmeden önce kesir modelleri ile kavramsal çalışmalara yer verilir.</w:t>
            </w:r>
          </w:p>
          <w:p w14:paraId="6B12BE6D" w14:textId="5844B923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M.5.1.3.5.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Payları veya paydaları eşit kesirleri sıralar.</w:t>
            </w:r>
          </w:p>
          <w:p w14:paraId="7F2493B9" w14:textId="3AB500EF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Birinin paydası diğerinin paydasının katı olan kesirleri sıralamaya yönelik örneklere de yer verilir.</w:t>
            </w:r>
          </w:p>
        </w:tc>
        <w:tc>
          <w:tcPr>
            <w:tcW w:w="1498" w:type="dxa"/>
            <w:shd w:val="clear" w:color="auto" w:fill="FFFFFF" w:themeFill="background1"/>
          </w:tcPr>
          <w:p w14:paraId="394420B6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3906CCFE" w14:textId="77777777" w:rsidTr="001365A6">
        <w:trPr>
          <w:cantSplit/>
          <w:trHeight w:val="180"/>
        </w:trPr>
        <w:tc>
          <w:tcPr>
            <w:tcW w:w="887" w:type="dxa"/>
            <w:vMerge w:val="restart"/>
            <w:textDirection w:val="btLr"/>
          </w:tcPr>
          <w:p w14:paraId="4A352CDB" w14:textId="59DB4120" w:rsidR="008D2D69" w:rsidRDefault="008D2D69" w:rsidP="0045720A">
            <w:pPr>
              <w:shd w:val="clear" w:color="auto" w:fill="FFFFFF" w:themeFill="background1"/>
              <w:ind w:left="113" w:right="113"/>
            </w:pPr>
            <w:r>
              <w:t>ARALIK</w:t>
            </w:r>
          </w:p>
        </w:tc>
        <w:tc>
          <w:tcPr>
            <w:tcW w:w="849" w:type="dxa"/>
          </w:tcPr>
          <w:p w14:paraId="7506A1C6" w14:textId="648C7641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ARALIK</w:t>
            </w:r>
          </w:p>
        </w:tc>
        <w:tc>
          <w:tcPr>
            <w:tcW w:w="740" w:type="dxa"/>
          </w:tcPr>
          <w:p w14:paraId="1A792F6E" w14:textId="2B787D95" w:rsidR="008D2D69" w:rsidRDefault="008D2D69" w:rsidP="0045720A">
            <w:pPr>
              <w:shd w:val="clear" w:color="auto" w:fill="FFFFFF" w:themeFill="background1"/>
            </w:pPr>
            <w:r>
              <w:t>12</w:t>
            </w:r>
          </w:p>
        </w:tc>
        <w:tc>
          <w:tcPr>
            <w:tcW w:w="603" w:type="dxa"/>
          </w:tcPr>
          <w:p w14:paraId="72AF385E" w14:textId="125CB62D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 w:val="restart"/>
          </w:tcPr>
          <w:p w14:paraId="361D443C" w14:textId="5275CC2C" w:rsidR="008D2D69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</w:tcPr>
          <w:p w14:paraId="625FB1FE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M.5.1.3. Kesirler</w:t>
            </w:r>
          </w:p>
          <w:p w14:paraId="1BCF9142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05045431" w14:textId="249B6B01" w:rsidR="008D2D69" w:rsidRDefault="001365A6" w:rsidP="0045720A">
            <w:pPr>
              <w:shd w:val="clear" w:color="auto" w:fill="FFFFFF" w:themeFill="background1"/>
            </w:pPr>
            <w:r w:rsidRPr="001365A6">
              <w:rPr>
                <w:rFonts w:eastAsia="Helvetica-LightOblique" w:cstheme="minorHAnsi"/>
                <w:b/>
                <w:bCs/>
                <w:iCs/>
                <w:color w:val="000000" w:themeColor="text1"/>
                <w:sz w:val="16"/>
                <w:szCs w:val="20"/>
              </w:rPr>
              <w:t>M.5.1.3.6.</w:t>
            </w:r>
            <w:r w:rsidRPr="001365A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proofErr w:type="gramStart"/>
            <w:r w:rsidRPr="001365A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Bir çokluğun</w:t>
            </w:r>
            <w:proofErr w:type="gramEnd"/>
            <w:r w:rsidRPr="001365A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istenen basit kesir kadarını ve basit kesir kadarı verilen bir çokluğun tamamını birim kesirlerden yararlanarak hesaplar. Çoklukların birim kesir kadarını bulurken uygun modeller ile kavramsal çalışmalara yer verilir. Doğal </w:t>
            </w:r>
            <w:hyperlink r:id="rId9" w:history="1">
              <w:r w:rsidRPr="002A4D1F">
                <w:rPr>
                  <w:rStyle w:val="Kpr"/>
                  <w:rFonts w:eastAsia="Helvetica-LightOblique" w:cstheme="minorHAnsi"/>
                  <w:iCs/>
                  <w:color w:val="000000" w:themeColor="text1"/>
                  <w:sz w:val="16"/>
                  <w:szCs w:val="20"/>
                  <w:u w:val="none"/>
                </w:rPr>
                <w:t>sayı</w:t>
              </w:r>
            </w:hyperlink>
            <w:r w:rsidRPr="002A4D1F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1365A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ile kesrin çarpımı işlemine girilmez.</w:t>
            </w:r>
            <w:r w:rsidR="002A4D1F">
              <w:t xml:space="preserve"> </w:t>
            </w:r>
          </w:p>
        </w:tc>
        <w:tc>
          <w:tcPr>
            <w:tcW w:w="1498" w:type="dxa"/>
            <w:vMerge w:val="restart"/>
          </w:tcPr>
          <w:p w14:paraId="121E8CA8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8D2D69" w14:paraId="5D1125B7" w14:textId="77777777" w:rsidTr="001365A6">
        <w:trPr>
          <w:cantSplit/>
          <w:trHeight w:val="255"/>
        </w:trPr>
        <w:tc>
          <w:tcPr>
            <w:tcW w:w="887" w:type="dxa"/>
            <w:vMerge/>
            <w:textDirection w:val="btLr"/>
          </w:tcPr>
          <w:p w14:paraId="2AECE1F9" w14:textId="77777777" w:rsidR="008D2D69" w:rsidRDefault="008D2D69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5CA5E63F" w14:textId="04220976" w:rsidR="008D2D69" w:rsidRPr="001F2300" w:rsidRDefault="001F2300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 ARALIK</w:t>
            </w:r>
          </w:p>
        </w:tc>
        <w:tc>
          <w:tcPr>
            <w:tcW w:w="740" w:type="dxa"/>
          </w:tcPr>
          <w:p w14:paraId="637EE217" w14:textId="07D841CA" w:rsidR="008D2D69" w:rsidRDefault="008D2D69" w:rsidP="0045720A">
            <w:pPr>
              <w:shd w:val="clear" w:color="auto" w:fill="FFFFFF" w:themeFill="background1"/>
            </w:pPr>
            <w:r>
              <w:t>13</w:t>
            </w:r>
          </w:p>
        </w:tc>
        <w:tc>
          <w:tcPr>
            <w:tcW w:w="603" w:type="dxa"/>
          </w:tcPr>
          <w:p w14:paraId="15B47914" w14:textId="09C59C1E" w:rsidR="008D2D69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4795BD3F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7EECD041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M.5.1.4. Kesirlerle İşlemler</w:t>
            </w:r>
          </w:p>
          <w:p w14:paraId="5689F094" w14:textId="77777777" w:rsidR="008D2D69" w:rsidRDefault="008D2D69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54F0B76C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M.5.1.4.1.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Paydaları eşit veya birinin paydası diğerinin paydasının katı olan iki kesrin toplama ve çıkarma işlemini yapar ve anlamlandırır.</w:t>
            </w:r>
          </w:p>
          <w:p w14:paraId="31B98D11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Gerçek hayat durumlarında bu işlemler yorumlanır. Örneğin bir pizzanın 3/5 ’ünü yiyen çocuk aynı pizzanın 1/10 ’ini yiyen çocuktan ne kadar fazla pizza yemiştir?</w:t>
            </w:r>
          </w:p>
          <w:p w14:paraId="04DF3DAE" w14:textId="36658F0E" w:rsidR="008D2D69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Bir doğal sayıyla bir kesrin toplama işlemi ve bir doğal sayıdan bir kesri çıkarma işlemleri de ele alınır.</w:t>
            </w:r>
          </w:p>
        </w:tc>
        <w:tc>
          <w:tcPr>
            <w:tcW w:w="1498" w:type="dxa"/>
            <w:vMerge/>
          </w:tcPr>
          <w:p w14:paraId="034DDC82" w14:textId="77777777" w:rsidR="008D2D69" w:rsidRDefault="008D2D69" w:rsidP="0045720A">
            <w:pPr>
              <w:shd w:val="clear" w:color="auto" w:fill="FFFFFF" w:themeFill="background1"/>
            </w:pPr>
          </w:p>
        </w:tc>
      </w:tr>
      <w:tr w:rsidR="001365A6" w14:paraId="0E4F956E" w14:textId="77777777" w:rsidTr="001365A6">
        <w:trPr>
          <w:cantSplit/>
          <w:trHeight w:val="225"/>
        </w:trPr>
        <w:tc>
          <w:tcPr>
            <w:tcW w:w="887" w:type="dxa"/>
            <w:vMerge/>
            <w:textDirection w:val="btLr"/>
          </w:tcPr>
          <w:p w14:paraId="2907C4D8" w14:textId="77777777" w:rsidR="001365A6" w:rsidRDefault="001365A6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2A175B27" w14:textId="5A2FF0D7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ARALIK</w:t>
            </w:r>
          </w:p>
        </w:tc>
        <w:tc>
          <w:tcPr>
            <w:tcW w:w="740" w:type="dxa"/>
          </w:tcPr>
          <w:p w14:paraId="5D10A1FC" w14:textId="285C81E0" w:rsidR="001365A6" w:rsidRDefault="001365A6" w:rsidP="0045720A">
            <w:pPr>
              <w:shd w:val="clear" w:color="auto" w:fill="FFFFFF" w:themeFill="background1"/>
            </w:pPr>
            <w:r>
              <w:t>14</w:t>
            </w:r>
          </w:p>
        </w:tc>
        <w:tc>
          <w:tcPr>
            <w:tcW w:w="603" w:type="dxa"/>
          </w:tcPr>
          <w:p w14:paraId="622330F0" w14:textId="7D02CE1D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7B1952B5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5DFE3DEE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M.5.1.4. Kesirlerle İşlemler</w:t>
            </w:r>
          </w:p>
          <w:p w14:paraId="1586DCB2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6305" w:type="dxa"/>
          </w:tcPr>
          <w:p w14:paraId="71CD64B7" w14:textId="3A75183D" w:rsidR="001365A6" w:rsidRDefault="001365A6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M.5.1.4.2.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Paydaları eşit veya birinin paydası diğerinin paydasının katı olan kesirlerle toplama ve çıkarma işlemleri gerektiren problemleri çözer ve kurar.</w:t>
            </w:r>
          </w:p>
        </w:tc>
        <w:tc>
          <w:tcPr>
            <w:tcW w:w="1498" w:type="dxa"/>
            <w:vMerge/>
          </w:tcPr>
          <w:p w14:paraId="6F9DA854" w14:textId="77777777" w:rsidR="001365A6" w:rsidRDefault="001365A6" w:rsidP="0045720A">
            <w:pPr>
              <w:shd w:val="clear" w:color="auto" w:fill="FFFFFF" w:themeFill="background1"/>
            </w:pPr>
          </w:p>
        </w:tc>
      </w:tr>
      <w:tr w:rsidR="001365A6" w14:paraId="595B289A" w14:textId="77777777" w:rsidTr="002364D1">
        <w:trPr>
          <w:cantSplit/>
          <w:trHeight w:val="210"/>
        </w:trPr>
        <w:tc>
          <w:tcPr>
            <w:tcW w:w="887" w:type="dxa"/>
            <w:vMerge/>
            <w:textDirection w:val="btLr"/>
          </w:tcPr>
          <w:p w14:paraId="1E26C800" w14:textId="77777777" w:rsidR="001365A6" w:rsidRDefault="001365A6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50D3776C" w14:textId="32743776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 ARALIK</w:t>
            </w:r>
          </w:p>
        </w:tc>
        <w:tc>
          <w:tcPr>
            <w:tcW w:w="740" w:type="dxa"/>
          </w:tcPr>
          <w:p w14:paraId="5B9958C1" w14:textId="15CFA467" w:rsidR="001365A6" w:rsidRDefault="001365A6" w:rsidP="0045720A">
            <w:pPr>
              <w:shd w:val="clear" w:color="auto" w:fill="FFFFFF" w:themeFill="background1"/>
            </w:pPr>
            <w:r>
              <w:t>15</w:t>
            </w:r>
          </w:p>
        </w:tc>
        <w:tc>
          <w:tcPr>
            <w:tcW w:w="603" w:type="dxa"/>
          </w:tcPr>
          <w:p w14:paraId="24EEBAE2" w14:textId="6B32440C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vMerge/>
          </w:tcPr>
          <w:p w14:paraId="7584309D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2410" w:type="dxa"/>
          </w:tcPr>
          <w:p w14:paraId="7D9AB816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M.5.1.4. Kesirlerle İşlemler</w:t>
            </w:r>
          </w:p>
          <w:p w14:paraId="6B49DFEF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vAlign w:val="center"/>
          </w:tcPr>
          <w:p w14:paraId="0C20B90E" w14:textId="7BB733DE" w:rsidR="001365A6" w:rsidRDefault="001365A6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M.5.1.4.2.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Paydaları eşit veya birinin paydası diğerinin paydasının katı olan kesirlerle toplama ve çıkarma işlemleri gerektiren problemleri çözer ve kurar.</w:t>
            </w:r>
          </w:p>
        </w:tc>
        <w:tc>
          <w:tcPr>
            <w:tcW w:w="1498" w:type="dxa"/>
            <w:vMerge/>
          </w:tcPr>
          <w:p w14:paraId="5E6810D8" w14:textId="77777777" w:rsidR="001365A6" w:rsidRDefault="001365A6" w:rsidP="0045720A">
            <w:pPr>
              <w:shd w:val="clear" w:color="auto" w:fill="FFFFFF" w:themeFill="background1"/>
            </w:pPr>
          </w:p>
        </w:tc>
      </w:tr>
      <w:tr w:rsidR="001365A6" w14:paraId="17725937" w14:textId="77777777" w:rsidTr="0045720A">
        <w:trPr>
          <w:cantSplit/>
          <w:trHeight w:val="225"/>
        </w:trPr>
        <w:tc>
          <w:tcPr>
            <w:tcW w:w="887" w:type="dxa"/>
            <w:vMerge w:val="restart"/>
            <w:shd w:val="clear" w:color="auto" w:fill="FFFFFF" w:themeFill="background1"/>
            <w:textDirection w:val="btLr"/>
          </w:tcPr>
          <w:p w14:paraId="0D452CB5" w14:textId="016AB18D" w:rsidR="001365A6" w:rsidRDefault="001365A6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OCAK</w:t>
            </w:r>
          </w:p>
        </w:tc>
        <w:tc>
          <w:tcPr>
            <w:tcW w:w="849" w:type="dxa"/>
            <w:shd w:val="clear" w:color="auto" w:fill="FFFFFF" w:themeFill="background1"/>
          </w:tcPr>
          <w:p w14:paraId="31D0C3C4" w14:textId="3691C1F0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ARALIK – 5 OCAK</w:t>
            </w:r>
          </w:p>
        </w:tc>
        <w:tc>
          <w:tcPr>
            <w:tcW w:w="740" w:type="dxa"/>
            <w:shd w:val="clear" w:color="auto" w:fill="FFFFFF" w:themeFill="background1"/>
          </w:tcPr>
          <w:p w14:paraId="30F30FE5" w14:textId="6A753684" w:rsidR="001365A6" w:rsidRDefault="001365A6" w:rsidP="0045720A">
            <w:pPr>
              <w:shd w:val="clear" w:color="auto" w:fill="FFFFFF" w:themeFill="background1"/>
            </w:pPr>
            <w:r>
              <w:t>16</w:t>
            </w:r>
          </w:p>
        </w:tc>
        <w:tc>
          <w:tcPr>
            <w:tcW w:w="603" w:type="dxa"/>
            <w:shd w:val="clear" w:color="auto" w:fill="FFFFFF" w:themeFill="background1"/>
          </w:tcPr>
          <w:p w14:paraId="77B587EC" w14:textId="4C793726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shd w:val="clear" w:color="auto" w:fill="FFFFFF" w:themeFill="background1"/>
          </w:tcPr>
          <w:p w14:paraId="0A2C70BC" w14:textId="0C2689C8" w:rsidR="001365A6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  <w:shd w:val="clear" w:color="auto" w:fill="FFFFFF" w:themeFill="background1"/>
          </w:tcPr>
          <w:p w14:paraId="7B4707BC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M.5.1.5. Ondalık Gösterim</w:t>
            </w:r>
          </w:p>
          <w:p w14:paraId="65ED837B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19D92EEE" w14:textId="27546BC5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M.5.1.5.1.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bütün 10, 100 veya 1000 eş parçaya bölündüğünde, ortaya çıkan kesrin birimlerinin ondalık gösterimle ifade edilebileceğini belirler.</w:t>
            </w:r>
          </w:p>
          <w:p w14:paraId="3BEA1FA0" w14:textId="026A12A8" w:rsid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a) </w:t>
            </w:r>
            <w:hyperlink r:id="rId10" w:history="1">
              <w:r w:rsidRPr="002A4D1F">
                <w:rPr>
                  <w:rStyle w:val="Kpr"/>
                  <w:rFonts w:eastAsia="Helvetica-LightOblique" w:cstheme="minorHAnsi"/>
                  <w:iCs/>
                  <w:color w:val="000000" w:themeColor="text1"/>
                  <w:sz w:val="16"/>
                  <w:szCs w:val="20"/>
                  <w:u w:val="none"/>
                </w:rPr>
                <w:t>Ondalık</w:t>
              </w:r>
            </w:hyperlink>
            <w:r w:rsidRPr="002A4D1F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gösterimin kesrin farklı bir ifade biçimi olduğu fark ettirilir.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Modeller kullanılarak ondalık gösterim ile kesirler arasında ilişki kurmaları sağlanır.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Paydası 10,100 veya 1000 olan kesir modelleri ile etkinlikler yapılır.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ç) Ondalık gösterimlerin okunuşları üzerinde durulur. Örneğin 5,2 sayısı, "beş tam onda iki" şeklinde okunur.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d) Ondalık kısmı en çok üç basamaklı olan sayılarla çalışma yapılır.</w:t>
            </w:r>
          </w:p>
          <w:p w14:paraId="1FCC1BB0" w14:textId="6CB72A8C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M.5.1.5.2.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Paydası 10, 100 veya 1000 olan bir kesri ondalık gösterim şeklinde ifade eder.</w:t>
            </w:r>
          </w:p>
          <w:p w14:paraId="744EEB40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Basit kesirlerle veya tam sayılı kesirlerle yazma çalışmaları yapılır.</w:t>
            </w:r>
          </w:p>
          <w:p w14:paraId="12A3FEEC" w14:textId="77777777" w:rsidR="001365A6" w:rsidRPr="006F6286" w:rsidRDefault="001365A6" w:rsidP="0045720A">
            <w:pPr>
              <w:shd w:val="clear" w:color="auto" w:fill="FFFFFF" w:themeFill="background1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</w:p>
          <w:p w14:paraId="63DA05CF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vMerge w:val="restart"/>
            <w:shd w:val="clear" w:color="auto" w:fill="FFFFFF" w:themeFill="background1"/>
          </w:tcPr>
          <w:p w14:paraId="64E34D63" w14:textId="77777777" w:rsidR="001365A6" w:rsidRDefault="001365A6" w:rsidP="0045720A">
            <w:pPr>
              <w:shd w:val="clear" w:color="auto" w:fill="FFFFFF" w:themeFill="background1"/>
            </w:pPr>
            <w:r>
              <w:t>1 OCAK 2020 SALI – YILBAŞI TATİLİ</w:t>
            </w:r>
          </w:p>
          <w:p w14:paraId="0C227A61" w14:textId="77777777" w:rsidR="001365A6" w:rsidRDefault="001365A6" w:rsidP="0045720A">
            <w:pPr>
              <w:shd w:val="clear" w:color="auto" w:fill="FFFFFF" w:themeFill="background1"/>
            </w:pPr>
          </w:p>
          <w:p w14:paraId="5E9BD163" w14:textId="77777777" w:rsidR="001365A6" w:rsidRDefault="001365A6" w:rsidP="0045720A">
            <w:pPr>
              <w:shd w:val="clear" w:color="auto" w:fill="FFFFFF" w:themeFill="background1"/>
            </w:pPr>
            <w:r>
              <w:t>1.DÖNEM 2.YAZILI</w:t>
            </w:r>
          </w:p>
          <w:p w14:paraId="5267EA88" w14:textId="77777777" w:rsidR="001365A6" w:rsidRDefault="001365A6" w:rsidP="0045720A">
            <w:pPr>
              <w:shd w:val="clear" w:color="auto" w:fill="FFFFFF" w:themeFill="background1"/>
            </w:pPr>
          </w:p>
          <w:p w14:paraId="3E1DC744" w14:textId="79AFAD21" w:rsidR="001365A6" w:rsidRDefault="001365A6" w:rsidP="0045720A">
            <w:pPr>
              <w:shd w:val="clear" w:color="auto" w:fill="FFFFFF" w:themeFill="background1"/>
            </w:pPr>
            <w:r>
              <w:t>1.DÖNEM SONU</w:t>
            </w:r>
          </w:p>
        </w:tc>
      </w:tr>
      <w:tr w:rsidR="001365A6" w14:paraId="0AAA6B93" w14:textId="77777777" w:rsidTr="0045720A">
        <w:trPr>
          <w:cantSplit/>
          <w:trHeight w:val="21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7A72988D" w14:textId="77777777" w:rsidR="001365A6" w:rsidRDefault="001365A6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19534CD7" w14:textId="1A076C57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OCAK</w:t>
            </w:r>
          </w:p>
        </w:tc>
        <w:tc>
          <w:tcPr>
            <w:tcW w:w="740" w:type="dxa"/>
            <w:shd w:val="clear" w:color="auto" w:fill="FFFFFF" w:themeFill="background1"/>
          </w:tcPr>
          <w:p w14:paraId="2BB79213" w14:textId="3915C64B" w:rsidR="001365A6" w:rsidRDefault="001365A6" w:rsidP="0045720A">
            <w:pPr>
              <w:shd w:val="clear" w:color="auto" w:fill="FFFFFF" w:themeFill="background1"/>
            </w:pPr>
            <w:r>
              <w:t>17</w:t>
            </w:r>
          </w:p>
        </w:tc>
        <w:tc>
          <w:tcPr>
            <w:tcW w:w="603" w:type="dxa"/>
            <w:shd w:val="clear" w:color="auto" w:fill="FFFFFF" w:themeFill="background1"/>
          </w:tcPr>
          <w:p w14:paraId="3C6B9EB2" w14:textId="0269776D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shd w:val="clear" w:color="auto" w:fill="FFFFFF" w:themeFill="background1"/>
          </w:tcPr>
          <w:p w14:paraId="07B3EA8F" w14:textId="3D80704F" w:rsidR="001365A6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  <w:shd w:val="clear" w:color="auto" w:fill="FFFFFF" w:themeFill="background1"/>
          </w:tcPr>
          <w:p w14:paraId="6F00A30B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M.5.1.5. Ondalık Gösterim</w:t>
            </w:r>
          </w:p>
          <w:p w14:paraId="1C3A25E6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0A5133D1" w14:textId="3E9D9D05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M.5.1.5.3.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Ondalık gösterimde tam kısım ve ondalık kısımdaki rakamların bulunduğu basamağın değeriyle ilişkisini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anlar.</w:t>
            </w:r>
          </w:p>
          <w:p w14:paraId="683D99F6" w14:textId="77777777" w:rsid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Ondalık kısmı en çok üç basamaklı olan ondalık gösterimlerle sınırlı kalınır.</w:t>
            </w:r>
          </w:p>
          <w:p w14:paraId="5A71B2F4" w14:textId="1837DFC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M.5.1.5.4.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Paydası 10, 100 veya 1000 olacak şekilde genişletilebilen veya sadeleştirilebilen kesirlerin ondalık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gösterimini yazar ve okur.</w:t>
            </w:r>
          </w:p>
          <w:p w14:paraId="1629A594" w14:textId="6CD62B01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Kesirleri paydası 10, 100 veya 1000 olacak şekilde genişletirken modeller kullanmaya yönelik çalışmalara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da yer verilir.</w:t>
            </w:r>
          </w:p>
          <w:p w14:paraId="67184A42" w14:textId="08184D26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Ondalık gösterimleri tam sayılı kesirlerle ilişkilendirir. Örneğin 3,5 =3 tam 1/2 gibi eşitliklerin anlaşılmasına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yönelik çalışmalar yapılır.</w:t>
            </w:r>
          </w:p>
          <w:p w14:paraId="7DCCBA00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vMerge/>
            <w:shd w:val="clear" w:color="auto" w:fill="FFFFFF" w:themeFill="background1"/>
          </w:tcPr>
          <w:p w14:paraId="32087CD9" w14:textId="77777777" w:rsidR="001365A6" w:rsidRDefault="001365A6" w:rsidP="0045720A">
            <w:pPr>
              <w:shd w:val="clear" w:color="auto" w:fill="FFFFFF" w:themeFill="background1"/>
            </w:pPr>
          </w:p>
        </w:tc>
      </w:tr>
      <w:tr w:rsidR="001365A6" w14:paraId="4CB74F12" w14:textId="77777777" w:rsidTr="0045720A">
        <w:trPr>
          <w:cantSplit/>
          <w:trHeight w:val="22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5759F4AD" w14:textId="77777777" w:rsidR="001365A6" w:rsidRDefault="001365A6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310C6598" w14:textId="73E7E0C5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OCAK</w:t>
            </w:r>
          </w:p>
        </w:tc>
        <w:tc>
          <w:tcPr>
            <w:tcW w:w="740" w:type="dxa"/>
            <w:shd w:val="clear" w:color="auto" w:fill="FFFFFF" w:themeFill="background1"/>
          </w:tcPr>
          <w:p w14:paraId="43A23C67" w14:textId="272A5B87" w:rsidR="001365A6" w:rsidRDefault="001365A6" w:rsidP="0045720A">
            <w:pPr>
              <w:shd w:val="clear" w:color="auto" w:fill="FFFFFF" w:themeFill="background1"/>
            </w:pPr>
            <w:r>
              <w:t>18</w:t>
            </w:r>
          </w:p>
        </w:tc>
        <w:tc>
          <w:tcPr>
            <w:tcW w:w="603" w:type="dxa"/>
            <w:shd w:val="clear" w:color="auto" w:fill="FFFFFF" w:themeFill="background1"/>
          </w:tcPr>
          <w:p w14:paraId="41F4207F" w14:textId="61458691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218" w:type="dxa"/>
            <w:shd w:val="clear" w:color="auto" w:fill="FFFFFF" w:themeFill="background1"/>
          </w:tcPr>
          <w:p w14:paraId="4D8F8340" w14:textId="03615873" w:rsidR="001365A6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2410" w:type="dxa"/>
            <w:shd w:val="clear" w:color="auto" w:fill="FFFFFF" w:themeFill="background1"/>
          </w:tcPr>
          <w:p w14:paraId="067BBEA2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M.5.1.5. Ondalık Gösterim</w:t>
            </w:r>
          </w:p>
          <w:p w14:paraId="15AB034C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6305" w:type="dxa"/>
            <w:shd w:val="clear" w:color="auto" w:fill="FFFFFF" w:themeFill="background1"/>
          </w:tcPr>
          <w:p w14:paraId="78F62947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M.5.1.5.5.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Ondalık gösterimleri verilen sayıları sayı doğrusunda gösterir ve sıralar.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5</w:t>
            </w:r>
          </w:p>
          <w:p w14:paraId="169A8EFE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Sıralama yapılırken eşit, büyük veya küçük sembollerinden uygun olan kullanılır.</w:t>
            </w:r>
          </w:p>
          <w:p w14:paraId="426C660A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Uygun kesir modellerinden de yararlanılır.</w:t>
            </w:r>
          </w:p>
          <w:p w14:paraId="5CAA344E" w14:textId="53935736" w:rsidR="001365A6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Ondalık kısmı en çok üç basamaklı olan ondalık gösterimlerle sınırlı kalınır.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08A568EF" w14:textId="77777777" w:rsidR="001365A6" w:rsidRDefault="001365A6" w:rsidP="0045720A">
            <w:pPr>
              <w:shd w:val="clear" w:color="auto" w:fill="FFFFFF" w:themeFill="background1"/>
            </w:pPr>
          </w:p>
        </w:tc>
      </w:tr>
    </w:tbl>
    <w:p w14:paraId="059ED94A" w14:textId="77777777" w:rsidR="001F2300" w:rsidRDefault="001F2300" w:rsidP="0045720A">
      <w:pPr>
        <w:shd w:val="clear" w:color="auto" w:fill="FFFFFF" w:themeFill="background1"/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584E981" w14:textId="565F2578" w:rsidR="00FE04D6" w:rsidRDefault="001365A6" w:rsidP="0045720A">
      <w:pPr>
        <w:shd w:val="clear" w:color="auto" w:fill="FFFFFF" w:themeFill="background1"/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İ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300"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İ</w:t>
      </w:r>
      <w:r w:rsid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B2D3F78" w14:textId="77777777" w:rsidR="001365A6" w:rsidRDefault="001365A6" w:rsidP="0045720A">
      <w:pPr>
        <w:shd w:val="clear" w:color="auto" w:fill="FFFFFF" w:themeFill="background1"/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E8C5D9A" w14:textId="49EFCCF6" w:rsidR="001365A6" w:rsidRDefault="001365A6" w:rsidP="0045720A">
      <w:pPr>
        <w:shd w:val="clear" w:color="auto" w:fill="FFFFFF" w:themeFill="background1"/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F96E86A" w14:textId="31E88E06" w:rsidR="001365A6" w:rsidRDefault="001365A6" w:rsidP="0045720A">
      <w:pPr>
        <w:shd w:val="clear" w:color="auto" w:fill="FFFFFF" w:themeFill="background1"/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C933B01" w14:textId="1BD91D66" w:rsidR="001365A6" w:rsidRDefault="001365A6" w:rsidP="0045720A">
      <w:pPr>
        <w:shd w:val="clear" w:color="auto" w:fill="FFFFFF" w:themeFill="background1"/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2.</w:t>
      </w:r>
      <w:r w:rsidR="007739F4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D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önem</w:t>
      </w:r>
    </w:p>
    <w:tbl>
      <w:tblPr>
        <w:tblW w:w="15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849"/>
        <w:gridCol w:w="740"/>
        <w:gridCol w:w="603"/>
        <w:gridCol w:w="1793"/>
        <w:gridCol w:w="1984"/>
        <w:gridCol w:w="7156"/>
        <w:gridCol w:w="1498"/>
      </w:tblGrid>
      <w:tr w:rsidR="001F2300" w14:paraId="634A4EA2" w14:textId="77777777" w:rsidTr="007739F4">
        <w:trPr>
          <w:trHeight w:val="315"/>
        </w:trPr>
        <w:tc>
          <w:tcPr>
            <w:tcW w:w="3079" w:type="dxa"/>
            <w:gridSpan w:val="4"/>
          </w:tcPr>
          <w:p w14:paraId="08F590D2" w14:textId="77777777" w:rsidR="001F2300" w:rsidRDefault="001F2300" w:rsidP="0045720A">
            <w:pPr>
              <w:shd w:val="clear" w:color="auto" w:fill="FFFFFF" w:themeFill="background1"/>
            </w:pPr>
            <w:r>
              <w:t>SÜRE</w:t>
            </w:r>
          </w:p>
        </w:tc>
        <w:tc>
          <w:tcPr>
            <w:tcW w:w="1793" w:type="dxa"/>
            <w:vMerge w:val="restart"/>
          </w:tcPr>
          <w:p w14:paraId="4FC1861B" w14:textId="77777777" w:rsidR="001F2300" w:rsidRDefault="001F2300" w:rsidP="0045720A">
            <w:pPr>
              <w:shd w:val="clear" w:color="auto" w:fill="FFFFFF" w:themeFill="background1"/>
            </w:pPr>
            <w:r>
              <w:t>ÖĞRENME ALANI</w:t>
            </w:r>
          </w:p>
        </w:tc>
        <w:tc>
          <w:tcPr>
            <w:tcW w:w="1984" w:type="dxa"/>
            <w:vMerge w:val="restart"/>
          </w:tcPr>
          <w:p w14:paraId="4E428E07" w14:textId="77777777" w:rsidR="001F2300" w:rsidRDefault="001F2300" w:rsidP="0045720A">
            <w:pPr>
              <w:shd w:val="clear" w:color="auto" w:fill="FFFFFF" w:themeFill="background1"/>
              <w:jc w:val="center"/>
            </w:pPr>
            <w:r>
              <w:t>ALT ÖĞRENME ALANI</w:t>
            </w:r>
          </w:p>
        </w:tc>
        <w:tc>
          <w:tcPr>
            <w:tcW w:w="7156" w:type="dxa"/>
            <w:vMerge w:val="restart"/>
          </w:tcPr>
          <w:p w14:paraId="6A4F82AC" w14:textId="77777777" w:rsidR="001F2300" w:rsidRDefault="001F2300" w:rsidP="0045720A">
            <w:pPr>
              <w:shd w:val="clear" w:color="auto" w:fill="FFFFFF" w:themeFill="background1"/>
            </w:pPr>
            <w:r>
              <w:t>KAZANIM/AÇIKLAMALAR</w:t>
            </w:r>
          </w:p>
        </w:tc>
        <w:tc>
          <w:tcPr>
            <w:tcW w:w="1498" w:type="dxa"/>
            <w:vMerge w:val="restart"/>
          </w:tcPr>
          <w:p w14:paraId="0755026A" w14:textId="77777777" w:rsidR="001F2300" w:rsidRDefault="001F2300" w:rsidP="0045720A">
            <w:pPr>
              <w:shd w:val="clear" w:color="auto" w:fill="FFFFFF" w:themeFill="background1"/>
            </w:pPr>
            <w:r>
              <w:t>DİĞER</w:t>
            </w:r>
          </w:p>
        </w:tc>
      </w:tr>
      <w:tr w:rsidR="001F2300" w14:paraId="44EBE8C1" w14:textId="77777777" w:rsidTr="007739F4">
        <w:trPr>
          <w:trHeight w:val="465"/>
        </w:trPr>
        <w:tc>
          <w:tcPr>
            <w:tcW w:w="887" w:type="dxa"/>
          </w:tcPr>
          <w:p w14:paraId="34B78A8C" w14:textId="77777777" w:rsidR="001F2300" w:rsidRDefault="001F2300" w:rsidP="0045720A">
            <w:pPr>
              <w:shd w:val="clear" w:color="auto" w:fill="FFFFFF" w:themeFill="background1"/>
            </w:pPr>
            <w:r>
              <w:t>AY</w:t>
            </w:r>
          </w:p>
        </w:tc>
        <w:tc>
          <w:tcPr>
            <w:tcW w:w="849" w:type="dxa"/>
          </w:tcPr>
          <w:p w14:paraId="004AF3B5" w14:textId="77777777" w:rsidR="001F2300" w:rsidRDefault="001F2300" w:rsidP="0045720A">
            <w:pPr>
              <w:shd w:val="clear" w:color="auto" w:fill="FFFFFF" w:themeFill="background1"/>
            </w:pPr>
            <w:r>
              <w:t>TARİH</w:t>
            </w:r>
          </w:p>
        </w:tc>
        <w:tc>
          <w:tcPr>
            <w:tcW w:w="740" w:type="dxa"/>
          </w:tcPr>
          <w:p w14:paraId="567407DF" w14:textId="77777777" w:rsidR="001F2300" w:rsidRDefault="001F2300" w:rsidP="0045720A">
            <w:pPr>
              <w:shd w:val="clear" w:color="auto" w:fill="FFFFFF" w:themeFill="background1"/>
            </w:pPr>
            <w:r>
              <w:t>HAFTA</w:t>
            </w:r>
          </w:p>
        </w:tc>
        <w:tc>
          <w:tcPr>
            <w:tcW w:w="603" w:type="dxa"/>
          </w:tcPr>
          <w:p w14:paraId="3C5EDACB" w14:textId="77777777" w:rsidR="001F2300" w:rsidRDefault="001F2300" w:rsidP="0045720A">
            <w:pPr>
              <w:shd w:val="clear" w:color="auto" w:fill="FFFFFF" w:themeFill="background1"/>
            </w:pPr>
            <w:r>
              <w:t>SAAT</w:t>
            </w:r>
          </w:p>
        </w:tc>
        <w:tc>
          <w:tcPr>
            <w:tcW w:w="1793" w:type="dxa"/>
            <w:vMerge/>
          </w:tcPr>
          <w:p w14:paraId="1DFC6B60" w14:textId="77777777" w:rsidR="001F2300" w:rsidRDefault="001F2300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vMerge/>
          </w:tcPr>
          <w:p w14:paraId="77AFFC3E" w14:textId="77777777" w:rsidR="001F2300" w:rsidRDefault="001F2300" w:rsidP="0045720A">
            <w:pPr>
              <w:shd w:val="clear" w:color="auto" w:fill="FFFFFF" w:themeFill="background1"/>
            </w:pPr>
          </w:p>
        </w:tc>
        <w:tc>
          <w:tcPr>
            <w:tcW w:w="7156" w:type="dxa"/>
            <w:vMerge/>
          </w:tcPr>
          <w:p w14:paraId="356CC378" w14:textId="77777777" w:rsidR="001F2300" w:rsidRDefault="001F2300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vMerge/>
          </w:tcPr>
          <w:p w14:paraId="2893B0A1" w14:textId="77777777" w:rsidR="001F2300" w:rsidRDefault="001F2300" w:rsidP="0045720A">
            <w:pPr>
              <w:shd w:val="clear" w:color="auto" w:fill="FFFFFF" w:themeFill="background1"/>
            </w:pPr>
          </w:p>
        </w:tc>
      </w:tr>
      <w:tr w:rsidR="002A4D1F" w14:paraId="7C05D9B4" w14:textId="77777777" w:rsidTr="0045720A">
        <w:trPr>
          <w:cantSplit/>
          <w:trHeight w:val="240"/>
        </w:trPr>
        <w:tc>
          <w:tcPr>
            <w:tcW w:w="887" w:type="dxa"/>
            <w:vMerge w:val="restart"/>
            <w:shd w:val="clear" w:color="auto" w:fill="FFFFFF" w:themeFill="background1"/>
            <w:textDirection w:val="btLr"/>
          </w:tcPr>
          <w:p w14:paraId="294D0CE8" w14:textId="32B15A04" w:rsidR="001365A6" w:rsidRDefault="001365A6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ŞUBAT</w:t>
            </w:r>
          </w:p>
        </w:tc>
        <w:tc>
          <w:tcPr>
            <w:tcW w:w="849" w:type="dxa"/>
            <w:shd w:val="clear" w:color="auto" w:fill="FFFFFF" w:themeFill="background1"/>
          </w:tcPr>
          <w:p w14:paraId="0BF4DD20" w14:textId="2CDDBC70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 ŞUBAT</w:t>
            </w:r>
          </w:p>
        </w:tc>
        <w:tc>
          <w:tcPr>
            <w:tcW w:w="740" w:type="dxa"/>
            <w:shd w:val="clear" w:color="auto" w:fill="FFFFFF" w:themeFill="background1"/>
          </w:tcPr>
          <w:p w14:paraId="4BD3DAFB" w14:textId="79CD34D8" w:rsidR="001365A6" w:rsidRDefault="001365A6" w:rsidP="0045720A">
            <w:pPr>
              <w:shd w:val="clear" w:color="auto" w:fill="FFFFFF" w:themeFill="background1"/>
            </w:pPr>
            <w:r>
              <w:t>19</w:t>
            </w:r>
          </w:p>
        </w:tc>
        <w:tc>
          <w:tcPr>
            <w:tcW w:w="603" w:type="dxa"/>
            <w:shd w:val="clear" w:color="auto" w:fill="FFFFFF" w:themeFill="background1"/>
          </w:tcPr>
          <w:p w14:paraId="1984BE88" w14:textId="434859BE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148E17BD" w14:textId="488AEDC6" w:rsidR="001365A6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544CF40A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M.5.1.5. Ondalık Gösterim</w:t>
            </w:r>
          </w:p>
          <w:p w14:paraId="2A316735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7156" w:type="dxa"/>
            <w:shd w:val="clear" w:color="auto" w:fill="FFFFFF" w:themeFill="background1"/>
          </w:tcPr>
          <w:p w14:paraId="5AC93A87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M.5.1.5.6.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Ondalık gösterimleri verilen sayılarla toplama ve çıkarma işlemleri yapar.</w:t>
            </w:r>
          </w:p>
          <w:p w14:paraId="74D737BD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Toplama ve çıkarma işlemlerinde virgüllerin neden alt alta gelmesi gerektiği ele alınır.</w:t>
            </w:r>
          </w:p>
          <w:p w14:paraId="7F8240AC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Toplama ve çıkarma işlemlerinin kesirlerle yapılan işlemlerle ilişkilendirilmesi gibi durumlar da incelenir.</w:t>
            </w:r>
          </w:p>
          <w:p w14:paraId="445122E9" w14:textId="42F7FFCB" w:rsidR="001365A6" w:rsidRDefault="001365A6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Paralarımızla ilgili lira-kuruş ilişkisini ifade eden ondalık gösterim çalışmalarına da yer verilir.</w:t>
            </w:r>
          </w:p>
        </w:tc>
        <w:tc>
          <w:tcPr>
            <w:tcW w:w="1498" w:type="dxa"/>
            <w:vMerge w:val="restart"/>
            <w:shd w:val="clear" w:color="auto" w:fill="FFFFFF" w:themeFill="background1"/>
          </w:tcPr>
          <w:p w14:paraId="77B5297F" w14:textId="525C6F4E" w:rsidR="001365A6" w:rsidRDefault="001365A6" w:rsidP="0045720A">
            <w:pPr>
              <w:shd w:val="clear" w:color="auto" w:fill="FFFFFF" w:themeFill="background1"/>
            </w:pPr>
          </w:p>
        </w:tc>
      </w:tr>
      <w:tr w:rsidR="002A4D1F" w14:paraId="03D0BFD0" w14:textId="77777777" w:rsidTr="0045720A">
        <w:trPr>
          <w:cantSplit/>
          <w:trHeight w:val="24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1979E7B3" w14:textId="77777777" w:rsidR="001365A6" w:rsidRDefault="001365A6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74BA8BCD" w14:textId="14553DC8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 ŞUBAT</w:t>
            </w:r>
          </w:p>
        </w:tc>
        <w:tc>
          <w:tcPr>
            <w:tcW w:w="740" w:type="dxa"/>
            <w:shd w:val="clear" w:color="auto" w:fill="FFFFFF" w:themeFill="background1"/>
          </w:tcPr>
          <w:p w14:paraId="339231A5" w14:textId="226E2560" w:rsidR="001365A6" w:rsidRDefault="001365A6" w:rsidP="0045720A">
            <w:pPr>
              <w:shd w:val="clear" w:color="auto" w:fill="FFFFFF" w:themeFill="background1"/>
            </w:pPr>
            <w:r>
              <w:t>20</w:t>
            </w:r>
          </w:p>
        </w:tc>
        <w:tc>
          <w:tcPr>
            <w:tcW w:w="603" w:type="dxa"/>
            <w:shd w:val="clear" w:color="auto" w:fill="FFFFFF" w:themeFill="background1"/>
          </w:tcPr>
          <w:p w14:paraId="0A87540C" w14:textId="49A7AB89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04B00051" w14:textId="14D08F09" w:rsidR="001365A6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186FA269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2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M.5.1.6. Yüzdeler</w:t>
            </w:r>
          </w:p>
          <w:p w14:paraId="6F08E07D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7156" w:type="dxa"/>
            <w:shd w:val="clear" w:color="auto" w:fill="FFFFFF" w:themeFill="background1"/>
          </w:tcPr>
          <w:p w14:paraId="6C287445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M.5.1.6.1.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Paydası 100 olan kesirleri yüzde sembolü (%) ile gösterir.</w:t>
            </w:r>
          </w:p>
          <w:p w14:paraId="42991D09" w14:textId="3F6431EB" w:rsidR="001365A6" w:rsidRP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Yüzde sembolünü (%) anlamlandırmaya yönelik çalışmalara yer verilir. %100’den küçük olan yüzdelik ifadeler ile sınırlı kalınır.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06FBC567" w14:textId="77777777" w:rsidR="001365A6" w:rsidRDefault="001365A6" w:rsidP="0045720A">
            <w:pPr>
              <w:shd w:val="clear" w:color="auto" w:fill="FFFFFF" w:themeFill="background1"/>
            </w:pPr>
          </w:p>
        </w:tc>
      </w:tr>
      <w:tr w:rsidR="002A4D1F" w14:paraId="18E0A558" w14:textId="77777777" w:rsidTr="0045720A">
        <w:trPr>
          <w:cantSplit/>
          <w:trHeight w:val="19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5EF12E8C" w14:textId="77777777" w:rsidR="001365A6" w:rsidRDefault="001365A6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659386F3" w14:textId="4A08DDCD" w:rsidR="001365A6" w:rsidRPr="001F2300" w:rsidRDefault="001365A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17-23 ŞUBAT</w:t>
            </w:r>
          </w:p>
        </w:tc>
        <w:tc>
          <w:tcPr>
            <w:tcW w:w="740" w:type="dxa"/>
            <w:shd w:val="clear" w:color="auto" w:fill="FFFFFF" w:themeFill="background1"/>
          </w:tcPr>
          <w:p w14:paraId="67AD0D2A" w14:textId="6E65F4D7" w:rsidR="001365A6" w:rsidRDefault="001365A6" w:rsidP="0045720A">
            <w:pPr>
              <w:shd w:val="clear" w:color="auto" w:fill="FFFFFF" w:themeFill="background1"/>
            </w:pPr>
            <w:r>
              <w:t>21</w:t>
            </w:r>
          </w:p>
        </w:tc>
        <w:tc>
          <w:tcPr>
            <w:tcW w:w="603" w:type="dxa"/>
            <w:shd w:val="clear" w:color="auto" w:fill="FFFFFF" w:themeFill="background1"/>
          </w:tcPr>
          <w:p w14:paraId="74DEEBE1" w14:textId="406C749F" w:rsidR="001365A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270C1EF6" w14:textId="200C1866" w:rsidR="001365A6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0DB65FBA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2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M.5.1.6. Yüzdeler</w:t>
            </w:r>
          </w:p>
          <w:p w14:paraId="170C7F8A" w14:textId="77777777" w:rsidR="001365A6" w:rsidRDefault="001365A6" w:rsidP="0045720A">
            <w:pPr>
              <w:shd w:val="clear" w:color="auto" w:fill="FFFFFF" w:themeFill="background1"/>
            </w:pPr>
          </w:p>
        </w:tc>
        <w:tc>
          <w:tcPr>
            <w:tcW w:w="7156" w:type="dxa"/>
            <w:shd w:val="clear" w:color="auto" w:fill="FFFFFF" w:themeFill="background1"/>
          </w:tcPr>
          <w:p w14:paraId="7E8890A2" w14:textId="77777777" w:rsidR="001365A6" w:rsidRPr="006F628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M.5.1.6.2.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yüzdelik ifadeyi aynı büyüklüğü temsil eden kesir ve ondalık gösterimle ilişkilendirir, bu gösterimleri</w:t>
            </w:r>
          </w:p>
          <w:p w14:paraId="0DE954F8" w14:textId="4097F4F1" w:rsidR="001365A6" w:rsidRDefault="001365A6" w:rsidP="0045720A">
            <w:pPr>
              <w:shd w:val="clear" w:color="auto" w:fill="FFFFFF" w:themeFill="background1"/>
              <w:spacing w:after="0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proofErr w:type="gramStart"/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birbirine</w:t>
            </w:r>
            <w:proofErr w:type="gramEnd"/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 xml:space="preserve"> dönüştürür.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Sözü edilen ilişkileri anlamayı kolaylaştırıcı modellerle yapılacak çalışmalara yer verilir.</w:t>
            </w:r>
          </w:p>
          <w:p w14:paraId="55857F23" w14:textId="77698F79" w:rsidR="001365A6" w:rsidRPr="001365A6" w:rsidRDefault="001365A6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M.5.1.6.3.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Kesir, ondalık ve yüzdelik gösterimlerle belirtilen çoklukları karşılaştırır.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7D6B4FC8" w14:textId="77777777" w:rsidR="001365A6" w:rsidRDefault="001365A6" w:rsidP="0045720A">
            <w:pPr>
              <w:shd w:val="clear" w:color="auto" w:fill="FFFFFF" w:themeFill="background1"/>
            </w:pPr>
          </w:p>
        </w:tc>
      </w:tr>
      <w:tr w:rsidR="002A4D1F" w14:paraId="3FFC04DE" w14:textId="77777777" w:rsidTr="0045720A">
        <w:trPr>
          <w:cantSplit/>
          <w:trHeight w:val="22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5DA3D672" w14:textId="77777777" w:rsidR="00307331" w:rsidRDefault="00307331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7166C454" w14:textId="7DD40E94" w:rsidR="00307331" w:rsidRPr="001F2300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ŞUBAT – 1 MART</w:t>
            </w:r>
          </w:p>
        </w:tc>
        <w:tc>
          <w:tcPr>
            <w:tcW w:w="740" w:type="dxa"/>
            <w:shd w:val="clear" w:color="auto" w:fill="FFFFFF" w:themeFill="background1"/>
          </w:tcPr>
          <w:p w14:paraId="0E86C075" w14:textId="2B9A0767" w:rsidR="00307331" w:rsidRDefault="00307331" w:rsidP="0045720A">
            <w:pPr>
              <w:shd w:val="clear" w:color="auto" w:fill="FFFFFF" w:themeFill="background1"/>
            </w:pPr>
            <w:r>
              <w:t>22</w:t>
            </w:r>
          </w:p>
        </w:tc>
        <w:tc>
          <w:tcPr>
            <w:tcW w:w="603" w:type="dxa"/>
            <w:shd w:val="clear" w:color="auto" w:fill="FFFFFF" w:themeFill="background1"/>
          </w:tcPr>
          <w:p w14:paraId="6291F862" w14:textId="1BC2C70A" w:rsidR="00307331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14F2A411" w14:textId="0B10C984" w:rsidR="00307331" w:rsidRDefault="00307331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M.5.1. Sayılar ve İşlemler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28832449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2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M.5.1.6. Yüzdeler</w:t>
            </w:r>
          </w:p>
          <w:p w14:paraId="3B8CD932" w14:textId="77777777" w:rsidR="00307331" w:rsidRDefault="00307331" w:rsidP="0045720A">
            <w:pPr>
              <w:shd w:val="clear" w:color="auto" w:fill="FFFFFF" w:themeFill="background1"/>
            </w:pPr>
          </w:p>
        </w:tc>
        <w:tc>
          <w:tcPr>
            <w:tcW w:w="7156" w:type="dxa"/>
            <w:shd w:val="clear" w:color="auto" w:fill="FFFFFF" w:themeFill="background1"/>
          </w:tcPr>
          <w:p w14:paraId="1E6BB3D3" w14:textId="77777777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M.5.1.6.4.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çokluğun belirtilen bir yüzdesine karşılık gelen miktarı bulur.</w:t>
            </w:r>
          </w:p>
          <w:p w14:paraId="257535C6" w14:textId="7850ED79" w:rsidR="00307331" w:rsidRDefault="00307331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%100’den küçük olan yüzdelik ifadeler ile sınırlı kalınır. Belirli bir yüzdesi verilen çokluğu bulmaya yönelik işlemlere girilmez.</w:t>
            </w:r>
          </w:p>
        </w:tc>
        <w:tc>
          <w:tcPr>
            <w:tcW w:w="1498" w:type="dxa"/>
            <w:vMerge/>
            <w:shd w:val="clear" w:color="auto" w:fill="FFFFFF" w:themeFill="background1"/>
          </w:tcPr>
          <w:p w14:paraId="1C9CA1E8" w14:textId="77777777" w:rsidR="00307331" w:rsidRDefault="00307331" w:rsidP="0045720A">
            <w:pPr>
              <w:shd w:val="clear" w:color="auto" w:fill="FFFFFF" w:themeFill="background1"/>
            </w:pPr>
          </w:p>
        </w:tc>
      </w:tr>
      <w:tr w:rsidR="00307331" w14:paraId="2403009C" w14:textId="77777777" w:rsidTr="007739F4">
        <w:trPr>
          <w:cantSplit/>
          <w:trHeight w:val="240"/>
        </w:trPr>
        <w:tc>
          <w:tcPr>
            <w:tcW w:w="887" w:type="dxa"/>
            <w:vMerge w:val="restart"/>
            <w:textDirection w:val="btLr"/>
          </w:tcPr>
          <w:p w14:paraId="5C3F6D92" w14:textId="762606C8" w:rsidR="00307331" w:rsidRDefault="00307331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MART</w:t>
            </w:r>
          </w:p>
        </w:tc>
        <w:tc>
          <w:tcPr>
            <w:tcW w:w="849" w:type="dxa"/>
          </w:tcPr>
          <w:p w14:paraId="6A353AB3" w14:textId="1AD207D9" w:rsidR="00307331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MART</w:t>
            </w:r>
          </w:p>
          <w:p w14:paraId="537C8825" w14:textId="77777777" w:rsidR="00307331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085B53BB" w14:textId="1719CA8F" w:rsidR="00307331" w:rsidRPr="001F2300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14:paraId="32A7F0AB" w14:textId="50653B25" w:rsidR="00307331" w:rsidRDefault="00307331" w:rsidP="0045720A">
            <w:pPr>
              <w:shd w:val="clear" w:color="auto" w:fill="FFFFFF" w:themeFill="background1"/>
            </w:pPr>
            <w:r>
              <w:t>23</w:t>
            </w:r>
          </w:p>
        </w:tc>
        <w:tc>
          <w:tcPr>
            <w:tcW w:w="603" w:type="dxa"/>
          </w:tcPr>
          <w:p w14:paraId="6FC8B1C0" w14:textId="1A5A84DB" w:rsidR="00307331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621ABB07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01580698" w14:textId="77777777" w:rsidR="00307331" w:rsidRDefault="00307331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2901A1CE" w14:textId="387D905C" w:rsidR="00307331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</w:t>
            </w:r>
            <w:proofErr w:type="gramStart"/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2.1</w:t>
            </w:r>
            <w:proofErr w:type="gramEnd"/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. Temel Geometrik Kavramlar ve Çizimler</w:t>
            </w:r>
          </w:p>
        </w:tc>
        <w:tc>
          <w:tcPr>
            <w:tcW w:w="7156" w:type="dxa"/>
          </w:tcPr>
          <w:p w14:paraId="0BF539D8" w14:textId="34A2EC47" w:rsidR="00192106" w:rsidRDefault="00307331" w:rsidP="0045720A">
            <w:pPr>
              <w:shd w:val="clear" w:color="auto" w:fill="FFFFFF" w:themeFill="background1"/>
              <w:tabs>
                <w:tab w:val="left" w:pos="501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M.5.2.1.1.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Doğru, doğru parçası, ışını açıklar ve sembolle gösterir.</w:t>
            </w:r>
            <w:r w:rsidR="001B3AC9">
              <w:rPr>
                <w:rFonts w:cstheme="minorHAnsi"/>
                <w:color w:val="000000" w:themeColor="text1"/>
                <w:sz w:val="16"/>
                <w:szCs w:val="20"/>
              </w:rPr>
              <w:t xml:space="preserve">   </w:t>
            </w:r>
            <w:r w:rsidR="00192106"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="001B3AC9">
              <w:rPr>
                <w:rFonts w:cstheme="minorHAnsi"/>
                <w:color w:val="000000" w:themeColor="text1"/>
                <w:sz w:val="16"/>
                <w:szCs w:val="20"/>
              </w:rPr>
              <w:tab/>
            </w:r>
          </w:p>
          <w:p w14:paraId="3EA9123C" w14:textId="53B33324" w:rsidR="00307331" w:rsidRPr="001B3AC9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Aynı düzlemdeki iki doğrunun birbirlerine göre durumları (kesişen, paralel, çakışık) ele alınarak sembolle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gösterilir</w:t>
            </w: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14:paraId="772D6830" w14:textId="68518686" w:rsidR="00307331" w:rsidRDefault="00307331" w:rsidP="0045720A">
            <w:pPr>
              <w:shd w:val="clear" w:color="auto" w:fill="FFFFFF" w:themeFill="background1"/>
            </w:pPr>
          </w:p>
        </w:tc>
      </w:tr>
      <w:tr w:rsidR="00307331" w14:paraId="0F4F875F" w14:textId="77777777" w:rsidTr="007739F4">
        <w:trPr>
          <w:cantSplit/>
          <w:trHeight w:val="195"/>
        </w:trPr>
        <w:tc>
          <w:tcPr>
            <w:tcW w:w="887" w:type="dxa"/>
            <w:vMerge/>
            <w:textDirection w:val="btLr"/>
          </w:tcPr>
          <w:p w14:paraId="2CB554F1" w14:textId="77777777" w:rsidR="00307331" w:rsidRDefault="00307331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43885F5E" w14:textId="79140943" w:rsidR="00307331" w:rsidRPr="001F2300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 MART</w:t>
            </w:r>
          </w:p>
        </w:tc>
        <w:tc>
          <w:tcPr>
            <w:tcW w:w="740" w:type="dxa"/>
          </w:tcPr>
          <w:p w14:paraId="61BF6D5E" w14:textId="0A32FAB1" w:rsidR="00307331" w:rsidRDefault="00307331" w:rsidP="0045720A">
            <w:pPr>
              <w:shd w:val="clear" w:color="auto" w:fill="FFFFFF" w:themeFill="background1"/>
            </w:pPr>
            <w:r>
              <w:t>24</w:t>
            </w:r>
          </w:p>
        </w:tc>
        <w:tc>
          <w:tcPr>
            <w:tcW w:w="603" w:type="dxa"/>
          </w:tcPr>
          <w:p w14:paraId="07D38F49" w14:textId="1DA77E35" w:rsidR="00307331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3685F90C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5A2C98B8" w14:textId="77777777" w:rsidR="00307331" w:rsidRDefault="00307331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7BEBA355" w14:textId="733E4F85" w:rsidR="00307331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M.5.2.1. Temel Geometrik Kavramlar ve Çizimler</w:t>
            </w:r>
          </w:p>
        </w:tc>
        <w:tc>
          <w:tcPr>
            <w:tcW w:w="7156" w:type="dxa"/>
          </w:tcPr>
          <w:p w14:paraId="18524427" w14:textId="71BCA3E2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M.5.2.1.2.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noktanın diğer bir noktaya göre konumunu yön ve birim kullanarak ifade eder.</w:t>
            </w:r>
          </w:p>
          <w:p w14:paraId="68B2DC40" w14:textId="2105ACA3" w:rsidR="00307331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Kareli, noktalı kâğıt vb. üzerinde çalışmalar yapılır. Örneğin A noktası B noktasının 3 birim sağında/solunda; 2 birim aşağısında/ yukarısında; 4 birim sağının/solunun 2 birim yukarısında/aşağısında gibi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Gerçek hayat durumları ile ilgili örneklere de yer verilir.</w:t>
            </w:r>
          </w:p>
          <w:p w14:paraId="30B86ABA" w14:textId="6CE7F78E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M.5.2.1.3.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doğru parçasına eşit uzunlukta doğru parçaları çizer.</w:t>
            </w:r>
          </w:p>
          <w:p w14:paraId="2DE3357E" w14:textId="77777777" w:rsidR="00307331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Kareli, noktalı kâğıt vb. üzerinde yatay, dikey veya eğik konumlu doğru parçaları üzerinde çalışılması sağlanmalıdır.</w:t>
            </w:r>
          </w:p>
          <w:p w14:paraId="19E5E194" w14:textId="77777777" w:rsidR="00307331" w:rsidRDefault="00307331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vMerge/>
          </w:tcPr>
          <w:p w14:paraId="230B9B3F" w14:textId="77777777" w:rsidR="00307331" w:rsidRDefault="00307331" w:rsidP="0045720A">
            <w:pPr>
              <w:shd w:val="clear" w:color="auto" w:fill="FFFFFF" w:themeFill="background1"/>
            </w:pPr>
          </w:p>
        </w:tc>
      </w:tr>
      <w:tr w:rsidR="00307331" w14:paraId="0885E3F1" w14:textId="77777777" w:rsidTr="007739F4">
        <w:trPr>
          <w:cantSplit/>
          <w:trHeight w:val="270"/>
        </w:trPr>
        <w:tc>
          <w:tcPr>
            <w:tcW w:w="887" w:type="dxa"/>
            <w:vMerge/>
            <w:textDirection w:val="btLr"/>
          </w:tcPr>
          <w:p w14:paraId="43CAC1FE" w14:textId="77777777" w:rsidR="00307331" w:rsidRDefault="00307331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54810025" w14:textId="32C9AFF1" w:rsidR="00307331" w:rsidRPr="001F2300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16-21 MART</w:t>
            </w:r>
          </w:p>
        </w:tc>
        <w:tc>
          <w:tcPr>
            <w:tcW w:w="740" w:type="dxa"/>
          </w:tcPr>
          <w:p w14:paraId="73EF613B" w14:textId="773549C5" w:rsidR="00307331" w:rsidRDefault="00307331" w:rsidP="0045720A">
            <w:pPr>
              <w:shd w:val="clear" w:color="auto" w:fill="FFFFFF" w:themeFill="background1"/>
            </w:pPr>
            <w:r>
              <w:t>25</w:t>
            </w:r>
          </w:p>
        </w:tc>
        <w:tc>
          <w:tcPr>
            <w:tcW w:w="603" w:type="dxa"/>
          </w:tcPr>
          <w:p w14:paraId="417213D0" w14:textId="3DA17705" w:rsidR="00307331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4CB024B7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506EE44F" w14:textId="77777777" w:rsidR="00307331" w:rsidRDefault="00307331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49398B0F" w14:textId="4417FAC1" w:rsidR="00307331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M.5.2.1. Temel Geometrik Kavramlar ve Çizimler</w:t>
            </w:r>
          </w:p>
        </w:tc>
        <w:tc>
          <w:tcPr>
            <w:tcW w:w="7156" w:type="dxa"/>
          </w:tcPr>
          <w:p w14:paraId="47062F3F" w14:textId="53CAA204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M.5.2.1.4.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90°’lik bir açıyı referans alarak dar, dik ve geniş açıları oluşturur; oluşturulmuş bir açının dar, dik ya da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geniş açılı olduğunu belirler.</w:t>
            </w:r>
          </w:p>
          <w:p w14:paraId="534F52DC" w14:textId="396402C4" w:rsidR="00307331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Kareli, noktalı kâğıt vb. üzerinde çalışmalar yapılır.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Açıları belirlerken veya oluştururken referans olarak bir kâğıdın köşesinin, gönyenin veya bir açıölçerin kullanılması istenebilir.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Açılar isimlendirilerek ifade edilir.</w:t>
            </w:r>
          </w:p>
          <w:p w14:paraId="252AACFF" w14:textId="77777777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M.5.2.1.5.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doğruya üzerindeki veya dışındaki bir noktadan dikme çizer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.1</w:t>
            </w:r>
          </w:p>
          <w:p w14:paraId="713B7BC4" w14:textId="6BE1E2E7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M.5.2.1.6.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Bir doğru parçasına paralel doğru parçaları inşa eder, çizilmiş doğru parçalarının paralel olup olmadığını yorumlar.</w:t>
            </w:r>
          </w:p>
          <w:p w14:paraId="3F98888E" w14:textId="4CCAE5B4" w:rsidR="00307331" w:rsidRDefault="00307331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Kareli, noktalı kâğıt vb. üzerinde çalışmalar yapılır.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Gerçek hayat durumlarıyla ilişkilendirmeye yönelik çalışmalara da yer verilir.</w:t>
            </w:r>
          </w:p>
        </w:tc>
        <w:tc>
          <w:tcPr>
            <w:tcW w:w="1498" w:type="dxa"/>
            <w:vMerge/>
          </w:tcPr>
          <w:p w14:paraId="59BB7BB6" w14:textId="77777777" w:rsidR="00307331" w:rsidRDefault="00307331" w:rsidP="0045720A">
            <w:pPr>
              <w:shd w:val="clear" w:color="auto" w:fill="FFFFFF" w:themeFill="background1"/>
            </w:pPr>
          </w:p>
        </w:tc>
      </w:tr>
      <w:tr w:rsidR="00307331" w14:paraId="0151A309" w14:textId="77777777" w:rsidTr="007739F4">
        <w:trPr>
          <w:cantSplit/>
          <w:trHeight w:val="165"/>
        </w:trPr>
        <w:tc>
          <w:tcPr>
            <w:tcW w:w="887" w:type="dxa"/>
            <w:vMerge/>
            <w:textDirection w:val="btLr"/>
          </w:tcPr>
          <w:p w14:paraId="4AF60A93" w14:textId="77777777" w:rsidR="00307331" w:rsidRDefault="00307331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5C009081" w14:textId="4DB4FE53" w:rsidR="00307331" w:rsidRPr="001F2300" w:rsidRDefault="00307331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22-28 MART</w:t>
            </w:r>
          </w:p>
        </w:tc>
        <w:tc>
          <w:tcPr>
            <w:tcW w:w="740" w:type="dxa"/>
          </w:tcPr>
          <w:p w14:paraId="1CB47C4F" w14:textId="2C9521AA" w:rsidR="00307331" w:rsidRDefault="00307331" w:rsidP="0045720A">
            <w:pPr>
              <w:shd w:val="clear" w:color="auto" w:fill="FFFFFF" w:themeFill="background1"/>
            </w:pPr>
            <w:r>
              <w:t>26</w:t>
            </w:r>
          </w:p>
        </w:tc>
        <w:tc>
          <w:tcPr>
            <w:tcW w:w="603" w:type="dxa"/>
          </w:tcPr>
          <w:p w14:paraId="53119533" w14:textId="765FC465" w:rsidR="00307331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1C7D54C7" w14:textId="77777777" w:rsidR="00307331" w:rsidRPr="006F6286" w:rsidRDefault="00307331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6495AFB3" w14:textId="77777777" w:rsidR="00307331" w:rsidRDefault="00307331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5D824EA0" w14:textId="1A579AA7" w:rsidR="00307331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M.5.2.2. Üçgen ve Dörtgenler</w:t>
            </w:r>
          </w:p>
        </w:tc>
        <w:tc>
          <w:tcPr>
            <w:tcW w:w="7156" w:type="dxa"/>
          </w:tcPr>
          <w:p w14:paraId="20919B25" w14:textId="77777777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M.5.2.2.1.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Çokgenleri isimlendirir, oluşturur ve temel elemanlarını tanır.</w:t>
            </w:r>
          </w:p>
          <w:p w14:paraId="0CF9A97F" w14:textId="55DBDEF9" w:rsidR="00307331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Temel elemanlar olarak kenar, köşe, iç açı ve köşegen tanıtılır.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Yalnızca dışbükey çokgenler ele alınır.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İç açıların toplamı ve köşegen sayısına değinilmez.</w:t>
            </w:r>
          </w:p>
          <w:p w14:paraId="60E81273" w14:textId="77777777" w:rsidR="00307331" w:rsidRPr="006F6286" w:rsidRDefault="00307331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M.5.2.2.2.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Açılarına ve kenarlarına göre üçgenler oluşturur, oluşturulmuş farklı üçgenleri kenar ve açı özelliklerine göre sınıflandırır.</w:t>
            </w:r>
          </w:p>
          <w:p w14:paraId="6B0F3FD7" w14:textId="6F05CEB8" w:rsidR="00307331" w:rsidRDefault="00307331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a) Kareli, noktalı, </w:t>
            </w:r>
            <w:proofErr w:type="spellStart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izometrik</w:t>
            </w:r>
            <w:proofErr w:type="spellEnd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kâğıt vb. üzerinde çalışmalar yapılır.</w:t>
            </w:r>
            <w:r w:rsidR="001B3AC9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Açılarına göre üçgen oluştururken veya yorumlarken 90°’lik bir açının bir kâğıdın köşesi, gönye, açıölçer veya benzeri bir araç kullanılarak belirlenmesi çalışmalarına yer verilir.</w:t>
            </w:r>
          </w:p>
        </w:tc>
        <w:tc>
          <w:tcPr>
            <w:tcW w:w="1498" w:type="dxa"/>
            <w:vMerge/>
          </w:tcPr>
          <w:p w14:paraId="431114A4" w14:textId="77777777" w:rsidR="00307331" w:rsidRDefault="00307331" w:rsidP="0045720A">
            <w:pPr>
              <w:shd w:val="clear" w:color="auto" w:fill="FFFFFF" w:themeFill="background1"/>
            </w:pPr>
          </w:p>
        </w:tc>
      </w:tr>
      <w:tr w:rsidR="002A4D1F" w14:paraId="26B86F72" w14:textId="77777777" w:rsidTr="0045720A">
        <w:trPr>
          <w:cantSplit/>
          <w:trHeight w:val="225"/>
        </w:trPr>
        <w:tc>
          <w:tcPr>
            <w:tcW w:w="887" w:type="dxa"/>
            <w:vMerge w:val="restart"/>
            <w:shd w:val="clear" w:color="auto" w:fill="FFFFFF" w:themeFill="background1"/>
            <w:textDirection w:val="btLr"/>
          </w:tcPr>
          <w:p w14:paraId="2F3E5A79" w14:textId="7F16BA60" w:rsidR="007739F4" w:rsidRDefault="007739F4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NİSAN</w:t>
            </w:r>
          </w:p>
        </w:tc>
        <w:tc>
          <w:tcPr>
            <w:tcW w:w="849" w:type="dxa"/>
            <w:shd w:val="clear" w:color="auto" w:fill="FFFFFF" w:themeFill="background1"/>
          </w:tcPr>
          <w:p w14:paraId="0621A5B5" w14:textId="3ADD8523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MART – 5 NİSAN</w:t>
            </w:r>
          </w:p>
        </w:tc>
        <w:tc>
          <w:tcPr>
            <w:tcW w:w="740" w:type="dxa"/>
            <w:shd w:val="clear" w:color="auto" w:fill="FFFFFF" w:themeFill="background1"/>
          </w:tcPr>
          <w:p w14:paraId="53DECABF" w14:textId="60070413" w:rsidR="007739F4" w:rsidRDefault="007739F4" w:rsidP="0045720A">
            <w:pPr>
              <w:shd w:val="clear" w:color="auto" w:fill="FFFFFF" w:themeFill="background1"/>
            </w:pPr>
            <w:r>
              <w:t>27</w:t>
            </w:r>
          </w:p>
        </w:tc>
        <w:tc>
          <w:tcPr>
            <w:tcW w:w="603" w:type="dxa"/>
            <w:shd w:val="clear" w:color="auto" w:fill="FFFFFF" w:themeFill="background1"/>
          </w:tcPr>
          <w:p w14:paraId="2514F1DB" w14:textId="52FE3EC4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0F2A1709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2F8F2AB0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22656A65" w14:textId="5C89066C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M.5.2.2. Üçgen ve Dörtgenler</w:t>
            </w:r>
          </w:p>
        </w:tc>
        <w:tc>
          <w:tcPr>
            <w:tcW w:w="7156" w:type="dxa"/>
            <w:shd w:val="clear" w:color="auto" w:fill="FFFFFF" w:themeFill="background1"/>
          </w:tcPr>
          <w:p w14:paraId="37A74C7E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M.5.2.2.3.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Dikdörtgen, paralelkenar, eşkenar dörtgen ve yamuğun temel elemanlarını belirler ve çizer.</w:t>
            </w:r>
          </w:p>
          <w:p w14:paraId="282E49FA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Açı, kenar ve köşegen özellikleri üzerinde durulur.</w:t>
            </w:r>
          </w:p>
          <w:p w14:paraId="21F9F80B" w14:textId="0921E049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b) Kareli ve </w:t>
            </w:r>
            <w:proofErr w:type="spellStart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izometrik</w:t>
            </w:r>
            <w:proofErr w:type="spellEnd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kâğıtların yanı sıra dinamik geometri yazılımları ile özel dörtgenlerin dinamik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incelemelerine yönelik sınıf içi çalışmalara yer verilebilir.</w:t>
            </w:r>
          </w:p>
          <w:p w14:paraId="0DAD94C4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Kare, dikdörtgenin özel bir durumu olarak ele alınır.</w:t>
            </w:r>
          </w:p>
          <w:p w14:paraId="5730E3B7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ç) Yamuk tanıtılırken kenar çiftlerinden en az birinin paralel olduğu vurgulanır.</w:t>
            </w:r>
          </w:p>
          <w:p w14:paraId="27AF70F8" w14:textId="099CCC62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d) Yamuk çeşitlerine girilmez.</w:t>
            </w:r>
          </w:p>
        </w:tc>
        <w:tc>
          <w:tcPr>
            <w:tcW w:w="1498" w:type="dxa"/>
            <w:shd w:val="clear" w:color="auto" w:fill="FFFFFF" w:themeFill="background1"/>
          </w:tcPr>
          <w:p w14:paraId="108DB07D" w14:textId="0F1124BF" w:rsidR="007739F4" w:rsidRDefault="007739F4" w:rsidP="0045720A">
            <w:pPr>
              <w:shd w:val="clear" w:color="auto" w:fill="FFFFFF" w:themeFill="background1"/>
            </w:pPr>
            <w:r>
              <w:t>2.DÖNEM 1.YAZILI SINAV</w:t>
            </w:r>
          </w:p>
        </w:tc>
      </w:tr>
      <w:tr w:rsidR="00307331" w14:paraId="06420D3B" w14:textId="77777777" w:rsidTr="0045720A">
        <w:trPr>
          <w:cantSplit/>
          <w:trHeight w:val="21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6916C1A8" w14:textId="77777777" w:rsidR="00307331" w:rsidRDefault="00307331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14623" w:type="dxa"/>
            <w:gridSpan w:val="7"/>
            <w:shd w:val="clear" w:color="auto" w:fill="FFFFFF" w:themeFill="background1"/>
          </w:tcPr>
          <w:p w14:paraId="309CB114" w14:textId="0463CEED" w:rsidR="00307331" w:rsidRPr="004C0F70" w:rsidRDefault="00307331" w:rsidP="0045720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4C0F70">
              <w:rPr>
                <w:b/>
                <w:bCs/>
                <w:sz w:val="24"/>
                <w:szCs w:val="24"/>
              </w:rPr>
              <w:t>0 6   –   1 0   N İ S A N   2 0 2 0   İ K İ N C İ   A R A   T A T İ L</w:t>
            </w:r>
          </w:p>
        </w:tc>
      </w:tr>
      <w:tr w:rsidR="002A4D1F" w14:paraId="010D15C9" w14:textId="77777777" w:rsidTr="0045720A">
        <w:trPr>
          <w:cantSplit/>
          <w:trHeight w:val="19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567D1BC5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189F2BA3" w14:textId="674B0ADC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NİSAN</w:t>
            </w:r>
          </w:p>
        </w:tc>
        <w:tc>
          <w:tcPr>
            <w:tcW w:w="740" w:type="dxa"/>
            <w:shd w:val="clear" w:color="auto" w:fill="FFFFFF" w:themeFill="background1"/>
          </w:tcPr>
          <w:p w14:paraId="2D59C23D" w14:textId="5562C5D0" w:rsidR="007739F4" w:rsidRDefault="007739F4" w:rsidP="0045720A">
            <w:pPr>
              <w:shd w:val="clear" w:color="auto" w:fill="FFFFFF" w:themeFill="background1"/>
            </w:pPr>
            <w:r>
              <w:t>28</w:t>
            </w:r>
          </w:p>
        </w:tc>
        <w:tc>
          <w:tcPr>
            <w:tcW w:w="603" w:type="dxa"/>
            <w:shd w:val="clear" w:color="auto" w:fill="FFFFFF" w:themeFill="background1"/>
          </w:tcPr>
          <w:p w14:paraId="677D7693" w14:textId="7EBACA94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2B7EE006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533ACC21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11B5E8F4" w14:textId="61D61713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Cs/>
                <w:color w:val="000000" w:themeColor="text1"/>
                <w:sz w:val="16"/>
                <w:szCs w:val="20"/>
              </w:rPr>
              <w:t>M.5.2.2. Üçgen ve Dörtgenler</w:t>
            </w:r>
          </w:p>
        </w:tc>
        <w:tc>
          <w:tcPr>
            <w:tcW w:w="7156" w:type="dxa"/>
            <w:shd w:val="clear" w:color="auto" w:fill="FFFFFF" w:themeFill="background1"/>
          </w:tcPr>
          <w:p w14:paraId="27039FE0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M.5.2.2.4.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Üçgen ve dörtgenlerin iç açılarının ölçüleri toplamını belirler ve verilmeyen açıyı bulur.</w:t>
            </w:r>
          </w:p>
          <w:p w14:paraId="0AB69FC0" w14:textId="511918B6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İç açıların ölçüleri toplamı bulunurken kâğıt katlama veya uygun modellerle yapılacak etkinliklere yer verilir.</w:t>
            </w:r>
          </w:p>
        </w:tc>
        <w:tc>
          <w:tcPr>
            <w:tcW w:w="1498" w:type="dxa"/>
            <w:shd w:val="clear" w:color="auto" w:fill="FFFFFF" w:themeFill="background1"/>
          </w:tcPr>
          <w:p w14:paraId="1B1B4AB1" w14:textId="77777777" w:rsidR="007739F4" w:rsidRDefault="007739F4" w:rsidP="0045720A">
            <w:pPr>
              <w:shd w:val="clear" w:color="auto" w:fill="FFFFFF" w:themeFill="background1"/>
            </w:pPr>
          </w:p>
        </w:tc>
      </w:tr>
      <w:tr w:rsidR="002A4D1F" w14:paraId="3888B582" w14:textId="77777777" w:rsidTr="0045720A">
        <w:trPr>
          <w:cantSplit/>
          <w:trHeight w:val="24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3C66CA06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4E611EDF" w14:textId="684FCAAF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20-26 NİSAN</w:t>
            </w:r>
          </w:p>
        </w:tc>
        <w:tc>
          <w:tcPr>
            <w:tcW w:w="740" w:type="dxa"/>
            <w:shd w:val="clear" w:color="auto" w:fill="FFFFFF" w:themeFill="background1"/>
          </w:tcPr>
          <w:p w14:paraId="7EEA30EB" w14:textId="75962AE9" w:rsidR="007739F4" w:rsidRDefault="007739F4" w:rsidP="0045720A">
            <w:pPr>
              <w:shd w:val="clear" w:color="auto" w:fill="FFFFFF" w:themeFill="background1"/>
            </w:pPr>
            <w:r>
              <w:t>29</w:t>
            </w:r>
          </w:p>
        </w:tc>
        <w:tc>
          <w:tcPr>
            <w:tcW w:w="603" w:type="dxa"/>
            <w:shd w:val="clear" w:color="auto" w:fill="FFFFFF" w:themeFill="background1"/>
          </w:tcPr>
          <w:p w14:paraId="79639463" w14:textId="5EFA86C0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7E0DEED2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</w:p>
          <w:p w14:paraId="778FE7D2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M.5.3. Veri İşleme</w:t>
            </w:r>
          </w:p>
          <w:p w14:paraId="7C40A541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5710A23A" w14:textId="1D08A8EA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M.5.3.1. Veri Toplama ve Değerlendirme</w:t>
            </w:r>
          </w:p>
        </w:tc>
        <w:tc>
          <w:tcPr>
            <w:tcW w:w="7156" w:type="dxa"/>
            <w:shd w:val="clear" w:color="auto" w:fill="FFFFFF" w:themeFill="background1"/>
          </w:tcPr>
          <w:p w14:paraId="4A922F06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M.5.3.1.1.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Veri toplamayı gerektiren araştırma soruları oluşturur.</w:t>
            </w:r>
          </w:p>
          <w:p w14:paraId="10D5F28C" w14:textId="7845F720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Araştırma sorusu oluşturabilmek için "Bir sınıftaki öğrencilerin en sevdiği meyvelerin neler olduğu bir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araştırma sorusudur ancak bir kişinin en sevdiği meyvenin ne olduğu sorusu araştırma sorusu değildir."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gibi örnekler üzerinde durulur.</w:t>
            </w:r>
          </w:p>
          <w:p w14:paraId="3321C6A2" w14:textId="550FBDAB" w:rsidR="007739F4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Araştırma soruları oluşturulurken çevre bilinci, tutumluluk, yardımlaşma, israftan kaçınma vb. konulara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yer verilir.</w:t>
            </w:r>
          </w:p>
          <w:p w14:paraId="31CE162F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M.5.3.1.2.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Araştırma sorularına ilişkin verileri toplar, sıklık tablosu ve sütun grafiğiyle gösterir.</w:t>
            </w:r>
          </w:p>
          <w:p w14:paraId="10071FEB" w14:textId="107AE0D3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Tek özelliğe yönelik süreksiz veri gruplarıyla sınırlı kalınır. Sürekli ve süreksiz kavramlara girilmez.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Verileri düzenlemek ve grafikle göstermek için gerektiğinde uygun bilgi ve iletişim teknolojilerinden</w:t>
            </w:r>
          </w:p>
          <w:p w14:paraId="342C6F66" w14:textId="7C602155" w:rsidR="007739F4" w:rsidRDefault="007739F4" w:rsidP="0045720A">
            <w:pPr>
              <w:shd w:val="clear" w:color="auto" w:fill="FFFFFF" w:themeFill="background1"/>
            </w:pPr>
            <w:proofErr w:type="gramStart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yararlanılır</w:t>
            </w:r>
            <w:proofErr w:type="gramEnd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1498" w:type="dxa"/>
            <w:shd w:val="clear" w:color="auto" w:fill="FFFFFF" w:themeFill="background1"/>
          </w:tcPr>
          <w:p w14:paraId="27BA7E36" w14:textId="726556A3" w:rsidR="007739F4" w:rsidRDefault="007739F4" w:rsidP="0045720A">
            <w:pPr>
              <w:shd w:val="clear" w:color="auto" w:fill="FFFFFF" w:themeFill="background1"/>
            </w:pPr>
            <w:r>
              <w:t>23 NİSAN PERŞEMBE ULUSAL EGEMENLİK VE ÇOCUK BAYRAMI</w:t>
            </w:r>
          </w:p>
        </w:tc>
      </w:tr>
      <w:tr w:rsidR="002A4D1F" w14:paraId="5D04E217" w14:textId="77777777" w:rsidTr="0045720A">
        <w:trPr>
          <w:cantSplit/>
          <w:trHeight w:val="210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3CBE1975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63E380A2" w14:textId="0A7A33A3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NİSAN – 3 MAYIS</w:t>
            </w:r>
          </w:p>
        </w:tc>
        <w:tc>
          <w:tcPr>
            <w:tcW w:w="740" w:type="dxa"/>
            <w:shd w:val="clear" w:color="auto" w:fill="FFFFFF" w:themeFill="background1"/>
          </w:tcPr>
          <w:p w14:paraId="29CAAC9B" w14:textId="1F8D8352" w:rsidR="007739F4" w:rsidRDefault="007739F4" w:rsidP="0045720A">
            <w:pPr>
              <w:shd w:val="clear" w:color="auto" w:fill="FFFFFF" w:themeFill="background1"/>
            </w:pPr>
            <w:r>
              <w:t>30</w:t>
            </w:r>
          </w:p>
        </w:tc>
        <w:tc>
          <w:tcPr>
            <w:tcW w:w="603" w:type="dxa"/>
            <w:shd w:val="clear" w:color="auto" w:fill="FFFFFF" w:themeFill="background1"/>
          </w:tcPr>
          <w:p w14:paraId="5F4C8369" w14:textId="4C105EAC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66BD551A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</w:p>
          <w:p w14:paraId="0876C35B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M.5.3. Veri İşleme</w:t>
            </w:r>
          </w:p>
          <w:p w14:paraId="155A2977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3EF5774C" w14:textId="6474B89D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M.5.3.1. Veri Toplama ve Değerlendirme</w:t>
            </w:r>
          </w:p>
        </w:tc>
        <w:tc>
          <w:tcPr>
            <w:tcW w:w="7156" w:type="dxa"/>
            <w:shd w:val="clear" w:color="auto" w:fill="FFFFFF" w:themeFill="background1"/>
          </w:tcPr>
          <w:p w14:paraId="6B5A5BCE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M.5.3.1.3.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Sıklık tablosu veya sütun grafiği ile gösterilmiş verileri yorumlamaya yönelik problemleri çözer.</w:t>
            </w:r>
          </w:p>
          <w:p w14:paraId="69EE79DF" w14:textId="0480D82A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Yanlış yorumlamalara yol açan sütun grafikleri de incelenir</w:t>
            </w:r>
            <w:r w:rsidRPr="006F6286">
              <w:rPr>
                <w:rFonts w:eastAsia="Helvetica-LightOblique" w:cstheme="minorHAnsi"/>
                <w:i/>
                <w:iCs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1498" w:type="dxa"/>
            <w:shd w:val="clear" w:color="auto" w:fill="FFFFFF" w:themeFill="background1"/>
          </w:tcPr>
          <w:p w14:paraId="7CC642FD" w14:textId="70A8D365" w:rsidR="007739F4" w:rsidRDefault="007739F4" w:rsidP="0045720A">
            <w:pPr>
              <w:shd w:val="clear" w:color="auto" w:fill="FFFFFF" w:themeFill="background1"/>
            </w:pPr>
            <w:r>
              <w:t>1 MAYIS EMEK VE DAYANIŞMA GÜNÜ</w:t>
            </w:r>
          </w:p>
        </w:tc>
      </w:tr>
      <w:tr w:rsidR="007739F4" w14:paraId="58460F07" w14:textId="77777777" w:rsidTr="007739F4">
        <w:trPr>
          <w:cantSplit/>
          <w:trHeight w:val="255"/>
        </w:trPr>
        <w:tc>
          <w:tcPr>
            <w:tcW w:w="887" w:type="dxa"/>
            <w:vMerge w:val="restart"/>
            <w:textDirection w:val="btLr"/>
          </w:tcPr>
          <w:p w14:paraId="4C3BF695" w14:textId="517F640F" w:rsidR="007739F4" w:rsidRDefault="007739F4" w:rsidP="0045720A">
            <w:pPr>
              <w:shd w:val="clear" w:color="auto" w:fill="FFFFFF" w:themeFill="background1"/>
              <w:ind w:left="113" w:right="113"/>
            </w:pPr>
            <w:r>
              <w:t>MAYIS</w:t>
            </w:r>
          </w:p>
        </w:tc>
        <w:tc>
          <w:tcPr>
            <w:tcW w:w="849" w:type="dxa"/>
          </w:tcPr>
          <w:p w14:paraId="336F854D" w14:textId="6A187E19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MAYIS</w:t>
            </w:r>
          </w:p>
        </w:tc>
        <w:tc>
          <w:tcPr>
            <w:tcW w:w="740" w:type="dxa"/>
          </w:tcPr>
          <w:p w14:paraId="5859A646" w14:textId="286305A8" w:rsidR="007739F4" w:rsidRDefault="007739F4" w:rsidP="0045720A">
            <w:pPr>
              <w:shd w:val="clear" w:color="auto" w:fill="FFFFFF" w:themeFill="background1"/>
            </w:pPr>
            <w:r>
              <w:t>31</w:t>
            </w:r>
          </w:p>
        </w:tc>
        <w:tc>
          <w:tcPr>
            <w:tcW w:w="603" w:type="dxa"/>
          </w:tcPr>
          <w:p w14:paraId="024CBA54" w14:textId="2B0CCE0B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3D6503EC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5494D566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6CCB7C53" w14:textId="32E7E69D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M.5.2.3. Uzunluk ve Zaman Ölçme</w:t>
            </w:r>
          </w:p>
        </w:tc>
        <w:tc>
          <w:tcPr>
            <w:tcW w:w="7156" w:type="dxa"/>
          </w:tcPr>
          <w:p w14:paraId="4C2373D4" w14:textId="090B980D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M.5.2.3.1. </w:t>
            </w:r>
            <w:r w:rsidRPr="006F6286">
              <w:rPr>
                <w:rFonts w:cstheme="minorHAnsi"/>
                <w:color w:val="000000" w:themeColor="text1"/>
                <w:sz w:val="18"/>
                <w:szCs w:val="20"/>
              </w:rPr>
              <w:t>Uzunluk ölçme birimlerini tanır; metre-kilometre, metre-desimetre-santimetre-milimetre birimlerini birbirine</w:t>
            </w:r>
            <w:r>
              <w:rPr>
                <w:rFonts w:cstheme="minorHAnsi"/>
                <w:color w:val="000000" w:themeColor="text1"/>
                <w:sz w:val="18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8"/>
                <w:szCs w:val="20"/>
              </w:rPr>
              <w:t>dönüştürür ve ilgili problemleri çözer.</w:t>
            </w:r>
          </w:p>
          <w:p w14:paraId="071F6DE0" w14:textId="77777777" w:rsidR="007739F4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8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8"/>
                <w:szCs w:val="20"/>
              </w:rPr>
              <w:t>Ondalık kısmı en çok üç basamaklı olan sayılarla sınırlı kalınır.</w:t>
            </w:r>
          </w:p>
          <w:p w14:paraId="5BC6E664" w14:textId="25781CCA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M.5.2.3.2.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Üçgen ve dörtgenlerin çevre uzunluklarını hesaplar, verilen bir çevre uzunluğuna sahip farklı şekiller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oluşturur.</w:t>
            </w:r>
            <w:r w:rsidR="002A4D1F">
              <w:t xml:space="preserve"> </w:t>
            </w:r>
          </w:p>
          <w:p w14:paraId="556D7DED" w14:textId="7881771F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Çevre uzunluğunu tahmin etmeye yönelik çalışmalara yer verilir.</w:t>
            </w:r>
          </w:p>
        </w:tc>
        <w:tc>
          <w:tcPr>
            <w:tcW w:w="1498" w:type="dxa"/>
          </w:tcPr>
          <w:p w14:paraId="6484DE03" w14:textId="77777777" w:rsidR="007739F4" w:rsidRDefault="007739F4" w:rsidP="0045720A">
            <w:pPr>
              <w:shd w:val="clear" w:color="auto" w:fill="FFFFFF" w:themeFill="background1"/>
            </w:pPr>
          </w:p>
        </w:tc>
      </w:tr>
      <w:tr w:rsidR="007739F4" w14:paraId="29AE537A" w14:textId="77777777" w:rsidTr="007739F4">
        <w:trPr>
          <w:cantSplit/>
          <w:trHeight w:val="180"/>
        </w:trPr>
        <w:tc>
          <w:tcPr>
            <w:tcW w:w="887" w:type="dxa"/>
            <w:vMerge/>
            <w:textDirection w:val="btLr"/>
          </w:tcPr>
          <w:p w14:paraId="01416411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44A87E86" w14:textId="7E7577CE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 MAYIS</w:t>
            </w:r>
          </w:p>
        </w:tc>
        <w:tc>
          <w:tcPr>
            <w:tcW w:w="740" w:type="dxa"/>
          </w:tcPr>
          <w:p w14:paraId="0F0AA3D0" w14:textId="273B843B" w:rsidR="007739F4" w:rsidRDefault="007739F4" w:rsidP="0045720A">
            <w:pPr>
              <w:shd w:val="clear" w:color="auto" w:fill="FFFFFF" w:themeFill="background1"/>
            </w:pPr>
            <w:r>
              <w:t>32</w:t>
            </w:r>
          </w:p>
        </w:tc>
        <w:tc>
          <w:tcPr>
            <w:tcW w:w="603" w:type="dxa"/>
          </w:tcPr>
          <w:p w14:paraId="263B2C4B" w14:textId="25494281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675441FC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471F08E5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0CA51641" w14:textId="0586EF7A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M.5.2.3. Uzunluk ve Zaman Ölçme</w:t>
            </w:r>
          </w:p>
        </w:tc>
        <w:tc>
          <w:tcPr>
            <w:tcW w:w="7156" w:type="dxa"/>
          </w:tcPr>
          <w:p w14:paraId="52FA19B4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M.5.2.3.3.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Zaman ölçme birimlerini tanır, birbirine dönüştürür ve ilgili problemleri çözer.</w:t>
            </w:r>
          </w:p>
          <w:p w14:paraId="34538605" w14:textId="5FB8FF02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a) Saniye, dakika, saat, gün, hafta, ay ve yıl ele </w:t>
            </w:r>
            <w:proofErr w:type="spellStart"/>
            <w:proofErr w:type="gramStart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alınır.b</w:t>
            </w:r>
            <w:proofErr w:type="spellEnd"/>
            <w:proofErr w:type="gramEnd"/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) Zaman yönetimi ile ilgili problemler ele alınır.</w:t>
            </w:r>
          </w:p>
        </w:tc>
        <w:tc>
          <w:tcPr>
            <w:tcW w:w="1498" w:type="dxa"/>
          </w:tcPr>
          <w:p w14:paraId="03492F75" w14:textId="77777777" w:rsidR="007739F4" w:rsidRDefault="007739F4" w:rsidP="0045720A">
            <w:pPr>
              <w:shd w:val="clear" w:color="auto" w:fill="FFFFFF" w:themeFill="background1"/>
            </w:pPr>
          </w:p>
        </w:tc>
      </w:tr>
      <w:tr w:rsidR="007739F4" w14:paraId="590659E2" w14:textId="77777777" w:rsidTr="007739F4">
        <w:trPr>
          <w:cantSplit/>
          <w:trHeight w:val="210"/>
        </w:trPr>
        <w:tc>
          <w:tcPr>
            <w:tcW w:w="887" w:type="dxa"/>
            <w:vMerge/>
            <w:textDirection w:val="btLr"/>
          </w:tcPr>
          <w:p w14:paraId="53565C99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332B3B97" w14:textId="02381198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 MAYIS</w:t>
            </w:r>
          </w:p>
        </w:tc>
        <w:tc>
          <w:tcPr>
            <w:tcW w:w="740" w:type="dxa"/>
          </w:tcPr>
          <w:p w14:paraId="1C99D9D0" w14:textId="61092728" w:rsidR="007739F4" w:rsidRDefault="007739F4" w:rsidP="0045720A">
            <w:pPr>
              <w:shd w:val="clear" w:color="auto" w:fill="FFFFFF" w:themeFill="background1"/>
            </w:pPr>
            <w:r>
              <w:t>33</w:t>
            </w:r>
          </w:p>
        </w:tc>
        <w:tc>
          <w:tcPr>
            <w:tcW w:w="603" w:type="dxa"/>
          </w:tcPr>
          <w:p w14:paraId="567B381B" w14:textId="77777777" w:rsidR="007739F4" w:rsidRDefault="007739F4" w:rsidP="0045720A">
            <w:pPr>
              <w:shd w:val="clear" w:color="auto" w:fill="FFFFFF" w:themeFill="background1"/>
            </w:pPr>
          </w:p>
          <w:p w14:paraId="5545BEC1" w14:textId="50244477" w:rsidR="00EA1066" w:rsidRPr="00EA1066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267444CE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6FB3C2CF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5E457117" w14:textId="59716799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M.5.2.4. Alan Ölçme</w:t>
            </w:r>
          </w:p>
        </w:tc>
        <w:tc>
          <w:tcPr>
            <w:tcW w:w="7156" w:type="dxa"/>
          </w:tcPr>
          <w:p w14:paraId="7D2050E3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M.5.2.4.1.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Dikdörtgenin alanını hesaplar, santimetrekare ve metrekareyi kullanır.</w:t>
            </w:r>
          </w:p>
          <w:p w14:paraId="5BCC0D79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Kare, dikdörtgenin özel bir durumu olarak ele alınır</w:t>
            </w:r>
          </w:p>
          <w:p w14:paraId="3E2DC249" w14:textId="281D8829" w:rsidR="007739F4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Ayrıca alan kavramını anlamlandırmaya yönelik çalışmalara yer verilir.</w:t>
            </w:r>
          </w:p>
          <w:p w14:paraId="7C833080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M.5.2.4.2.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Belirlenen bir alanı santimetrekare ve metrekare birimleriyle tahmin eder.</w:t>
            </w:r>
          </w:p>
          <w:p w14:paraId="4FE8915D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Tahminlerin ölçme yaparak kontrol edilmesine yönelik çalışmalara yer verilir.</w:t>
            </w:r>
          </w:p>
          <w:p w14:paraId="29105CCB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vMerge w:val="restart"/>
          </w:tcPr>
          <w:p w14:paraId="169A0788" w14:textId="010AB5E7" w:rsidR="007739F4" w:rsidRDefault="007739F4" w:rsidP="0045720A">
            <w:pPr>
              <w:shd w:val="clear" w:color="auto" w:fill="FFFFFF" w:themeFill="background1"/>
            </w:pPr>
            <w:r>
              <w:t>19 MAYIS SALI GENÇLİK VE SPOR BAYRAMI</w:t>
            </w:r>
          </w:p>
          <w:p w14:paraId="73C49EA0" w14:textId="0B4CA672" w:rsidR="007739F4" w:rsidRDefault="007739F4" w:rsidP="0045720A">
            <w:pPr>
              <w:shd w:val="clear" w:color="auto" w:fill="FFFFFF" w:themeFill="background1"/>
            </w:pPr>
            <w:r>
              <w:t>23-24-25-26 MAYIS RAMAZAN BAYRAMI</w:t>
            </w:r>
          </w:p>
        </w:tc>
      </w:tr>
      <w:tr w:rsidR="007739F4" w14:paraId="299388A7" w14:textId="77777777" w:rsidTr="007739F4">
        <w:trPr>
          <w:cantSplit/>
          <w:trHeight w:val="225"/>
        </w:trPr>
        <w:tc>
          <w:tcPr>
            <w:tcW w:w="887" w:type="dxa"/>
            <w:vMerge/>
            <w:textDirection w:val="btLr"/>
          </w:tcPr>
          <w:p w14:paraId="48CCA3A1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</w:tcPr>
          <w:p w14:paraId="6DAE3B84" w14:textId="1CA39F6C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25-31 MAYIS</w:t>
            </w:r>
          </w:p>
        </w:tc>
        <w:tc>
          <w:tcPr>
            <w:tcW w:w="740" w:type="dxa"/>
          </w:tcPr>
          <w:p w14:paraId="502E2399" w14:textId="4A7688BB" w:rsidR="007739F4" w:rsidRDefault="007739F4" w:rsidP="0045720A">
            <w:pPr>
              <w:shd w:val="clear" w:color="auto" w:fill="FFFFFF" w:themeFill="background1"/>
            </w:pPr>
            <w:r>
              <w:t>34</w:t>
            </w:r>
          </w:p>
        </w:tc>
        <w:tc>
          <w:tcPr>
            <w:tcW w:w="603" w:type="dxa"/>
          </w:tcPr>
          <w:p w14:paraId="15188D1C" w14:textId="1A636F36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</w:tcPr>
          <w:p w14:paraId="558047A9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69EA2D8E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57E29E3D" w14:textId="6EA02E86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M.5.2.4. Alan Ölçme</w:t>
            </w:r>
          </w:p>
        </w:tc>
        <w:tc>
          <w:tcPr>
            <w:tcW w:w="7156" w:type="dxa"/>
          </w:tcPr>
          <w:p w14:paraId="4585418C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M.5.2.4.3.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Verilen bir alana sahip farklı dikdörtgenler oluşturur.</w:t>
            </w:r>
          </w:p>
          <w:p w14:paraId="24305F0B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Kenar uzunlukları doğal sayı olacak biçimde sınırlandırılır.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br/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Geometri tahtası, noktalı kâğıt ve benzeri araçlarla yapılan çalışmalara yer verilir.</w:t>
            </w:r>
          </w:p>
          <w:p w14:paraId="2BDD7B74" w14:textId="6EBAF1E6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eastAsia="Helvetica-LightOblique" w:cstheme="minorHAnsi"/>
                <w:b/>
                <w:bCs/>
                <w:color w:val="000000" w:themeColor="text1"/>
                <w:sz w:val="16"/>
                <w:szCs w:val="20"/>
              </w:rPr>
              <w:t xml:space="preserve">M.5.2.4.4. </w:t>
            </w:r>
            <w:r w:rsidRPr="006F6286"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  <w:t>Dikdörtgenin alanını hesaplamayı gerektiren problemleri çözer.</w:t>
            </w:r>
          </w:p>
        </w:tc>
        <w:tc>
          <w:tcPr>
            <w:tcW w:w="1498" w:type="dxa"/>
            <w:vMerge/>
          </w:tcPr>
          <w:p w14:paraId="6AD5DD31" w14:textId="77777777" w:rsidR="007739F4" w:rsidRDefault="007739F4" w:rsidP="0045720A">
            <w:pPr>
              <w:shd w:val="clear" w:color="auto" w:fill="FFFFFF" w:themeFill="background1"/>
            </w:pPr>
          </w:p>
        </w:tc>
      </w:tr>
      <w:tr w:rsidR="002A4D1F" w14:paraId="37DBE418" w14:textId="77777777" w:rsidTr="0045720A">
        <w:trPr>
          <w:cantSplit/>
          <w:trHeight w:val="225"/>
        </w:trPr>
        <w:tc>
          <w:tcPr>
            <w:tcW w:w="887" w:type="dxa"/>
            <w:vMerge w:val="restart"/>
            <w:shd w:val="clear" w:color="auto" w:fill="FFFFFF" w:themeFill="background1"/>
            <w:textDirection w:val="btLr"/>
          </w:tcPr>
          <w:p w14:paraId="057777E8" w14:textId="7495B632" w:rsidR="007739F4" w:rsidRDefault="007739F4" w:rsidP="0045720A">
            <w:pPr>
              <w:shd w:val="clear" w:color="auto" w:fill="FFFFFF" w:themeFill="background1"/>
              <w:ind w:left="113" w:right="113"/>
              <w:jc w:val="center"/>
            </w:pPr>
            <w:r>
              <w:t>HAZİRAN</w:t>
            </w:r>
          </w:p>
        </w:tc>
        <w:tc>
          <w:tcPr>
            <w:tcW w:w="849" w:type="dxa"/>
            <w:shd w:val="clear" w:color="auto" w:fill="FFFFFF" w:themeFill="background1"/>
          </w:tcPr>
          <w:p w14:paraId="3739E35A" w14:textId="0801A701" w:rsidR="007739F4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HAZİRAN</w:t>
            </w:r>
          </w:p>
          <w:p w14:paraId="533FBFA5" w14:textId="31B2E64D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4FA7F7E7" w14:textId="7DA17110" w:rsidR="007739F4" w:rsidRDefault="007739F4" w:rsidP="0045720A">
            <w:pPr>
              <w:shd w:val="clear" w:color="auto" w:fill="FFFFFF" w:themeFill="background1"/>
            </w:pPr>
            <w:r>
              <w:t>35</w:t>
            </w:r>
          </w:p>
        </w:tc>
        <w:tc>
          <w:tcPr>
            <w:tcW w:w="603" w:type="dxa"/>
            <w:shd w:val="clear" w:color="auto" w:fill="FFFFFF" w:themeFill="background1"/>
          </w:tcPr>
          <w:p w14:paraId="79DE4663" w14:textId="73AE2642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3549FA68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5F3F2C43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1592008D" w14:textId="1A3C0CE9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M.5.2.5. Geometrik Cisimler</w:t>
            </w:r>
          </w:p>
        </w:tc>
        <w:tc>
          <w:tcPr>
            <w:tcW w:w="7156" w:type="dxa"/>
            <w:shd w:val="clear" w:color="auto" w:fill="FFFFFF" w:themeFill="background1"/>
          </w:tcPr>
          <w:p w14:paraId="7F42AC91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M.5.2.5.1.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Dikdörtgenler prizmasını tanır ve temel elemanlarını belirler.</w:t>
            </w:r>
          </w:p>
          <w:p w14:paraId="3BE32785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Kare prizma ve küp, dikdörtgenler prizmasının özel durumları olarak ele alınır.</w:t>
            </w:r>
          </w:p>
          <w:p w14:paraId="146FE213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 xml:space="preserve">M.5.2.5.2. </w:t>
            </w:r>
            <w:r w:rsidRPr="006F6286">
              <w:rPr>
                <w:rFonts w:cstheme="minorHAnsi"/>
                <w:color w:val="000000" w:themeColor="text1"/>
                <w:sz w:val="16"/>
                <w:szCs w:val="20"/>
              </w:rPr>
              <w:t>Dikdörtgenler prizmasının yüzey açınımlarını çizer ve verilen farklı açınımların dikdörtgenler prizmasına ait olup olmadığına karar verir.</w:t>
            </w:r>
          </w:p>
          <w:p w14:paraId="2340B4B1" w14:textId="77777777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a) Küp ve kare prizma, dikdörtgenler prizmasının özel durumları olarak ele alınır.</w:t>
            </w:r>
          </w:p>
          <w:p w14:paraId="0460B036" w14:textId="77777777" w:rsidR="007739F4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b) Somut modellerle yapılacak çalışmalara yer verilir.</w:t>
            </w:r>
          </w:p>
          <w:p w14:paraId="2C4F1A39" w14:textId="359F23F0" w:rsidR="007739F4" w:rsidRPr="006F6286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</w:pP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c) Uygun bilgi ve iletişim teknolojileri ile yapılacak etkileşimli çalışmalara yer verilebilir. Üç boyutlu</w:t>
            </w:r>
            <w:r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dinamik geometri yazılımlarından yararlanılabilir.</w:t>
            </w:r>
          </w:p>
          <w:p w14:paraId="1D2BDE84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498" w:type="dxa"/>
            <w:shd w:val="clear" w:color="auto" w:fill="FFFFFF" w:themeFill="background1"/>
          </w:tcPr>
          <w:p w14:paraId="370437C2" w14:textId="375CAE0B" w:rsidR="007739F4" w:rsidRDefault="007739F4" w:rsidP="0045720A">
            <w:pPr>
              <w:shd w:val="clear" w:color="auto" w:fill="FFFFFF" w:themeFill="background1"/>
            </w:pPr>
            <w:r>
              <w:t>2.DÖNEM 2.YAZILI SINAV</w:t>
            </w:r>
          </w:p>
        </w:tc>
      </w:tr>
      <w:tr w:rsidR="002A4D1F" w14:paraId="14BF6F8F" w14:textId="77777777" w:rsidTr="0045720A">
        <w:trPr>
          <w:cantSplit/>
          <w:trHeight w:val="40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1C186E72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7051C734" w14:textId="55130C95" w:rsidR="007739F4" w:rsidRPr="001F2300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 HAZİRAN</w:t>
            </w:r>
          </w:p>
        </w:tc>
        <w:tc>
          <w:tcPr>
            <w:tcW w:w="740" w:type="dxa"/>
            <w:shd w:val="clear" w:color="auto" w:fill="FFFFFF" w:themeFill="background1"/>
          </w:tcPr>
          <w:p w14:paraId="0C541426" w14:textId="58BC5772" w:rsidR="007739F4" w:rsidRDefault="007739F4" w:rsidP="0045720A">
            <w:pPr>
              <w:shd w:val="clear" w:color="auto" w:fill="FFFFFF" w:themeFill="background1"/>
            </w:pPr>
            <w:r>
              <w:t>36</w:t>
            </w:r>
          </w:p>
        </w:tc>
        <w:tc>
          <w:tcPr>
            <w:tcW w:w="603" w:type="dxa"/>
            <w:shd w:val="clear" w:color="auto" w:fill="FFFFFF" w:themeFill="background1"/>
          </w:tcPr>
          <w:p w14:paraId="1095ABD5" w14:textId="7AFEA24A" w:rsidR="007739F4" w:rsidRDefault="00EA1066" w:rsidP="0045720A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721843B7" w14:textId="77777777" w:rsidR="007739F4" w:rsidRPr="006F6286" w:rsidRDefault="007739F4" w:rsidP="0045720A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2"/>
                <w:szCs w:val="16"/>
              </w:rPr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 Geometri ve Ölçme</w:t>
            </w:r>
          </w:p>
          <w:p w14:paraId="58EDBC6E" w14:textId="77777777" w:rsidR="007739F4" w:rsidRDefault="007739F4" w:rsidP="0045720A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3362AEB0" w14:textId="0CC80177" w:rsidR="007739F4" w:rsidRDefault="007739F4" w:rsidP="0045720A">
            <w:pPr>
              <w:shd w:val="clear" w:color="auto" w:fill="FFFFFF" w:themeFill="background1"/>
            </w:pPr>
            <w:r w:rsidRPr="006F6286">
              <w:rPr>
                <w:rFonts w:cstheme="minorHAnsi"/>
                <w:b/>
                <w:bCs/>
                <w:color w:val="000000" w:themeColor="text1"/>
                <w:sz w:val="16"/>
                <w:szCs w:val="20"/>
              </w:rPr>
              <w:t>M.5.2.5. Geometrik Cisimler</w:t>
            </w:r>
          </w:p>
        </w:tc>
        <w:tc>
          <w:tcPr>
            <w:tcW w:w="7156" w:type="dxa"/>
            <w:shd w:val="clear" w:color="auto" w:fill="FFFFFF" w:themeFill="background1"/>
          </w:tcPr>
          <w:p w14:paraId="6BD470E6" w14:textId="38518B75" w:rsidR="007739F4" w:rsidRDefault="007739F4" w:rsidP="004572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</w:pPr>
            <w:r w:rsidRPr="006F6286">
              <w:rPr>
                <w:rFonts w:eastAsia="Helvetica-LightOblique" w:cstheme="minorHAnsi"/>
                <w:b/>
                <w:bCs/>
                <w:color w:val="000000" w:themeColor="text1"/>
                <w:sz w:val="16"/>
                <w:szCs w:val="20"/>
              </w:rPr>
              <w:t xml:space="preserve">M.5.2.5.3. </w:t>
            </w:r>
            <w:r w:rsidRPr="006F6286"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  <w:t>Dikdörtgenler prizmasının yüzey alanını hesaplamayı gerektiren problemleri çözer.</w:t>
            </w:r>
            <w:r w:rsidR="00192106">
              <w:rPr>
                <w:rFonts w:eastAsia="Helvetica-LightOblique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F6286">
              <w:rPr>
                <w:rFonts w:eastAsia="Helvetica-LightOblique" w:cstheme="minorHAnsi"/>
                <w:iCs/>
                <w:color w:val="000000" w:themeColor="text1"/>
                <w:sz w:val="16"/>
                <w:szCs w:val="20"/>
              </w:rPr>
              <w:t>Küp ve kare prizma, dikdörtgenler prizmasının özel durumları olarak ele alınır.</w:t>
            </w:r>
          </w:p>
        </w:tc>
        <w:tc>
          <w:tcPr>
            <w:tcW w:w="1498" w:type="dxa"/>
            <w:shd w:val="clear" w:color="auto" w:fill="FFFFFF" w:themeFill="background1"/>
          </w:tcPr>
          <w:p w14:paraId="4FFC1506" w14:textId="77777777" w:rsidR="007739F4" w:rsidRDefault="007739F4" w:rsidP="0045720A">
            <w:pPr>
              <w:shd w:val="clear" w:color="auto" w:fill="FFFFFF" w:themeFill="background1"/>
            </w:pPr>
          </w:p>
        </w:tc>
      </w:tr>
      <w:tr w:rsidR="002A4D1F" w14:paraId="765E91FF" w14:textId="77777777" w:rsidTr="0045720A">
        <w:trPr>
          <w:cantSplit/>
          <w:trHeight w:val="165"/>
        </w:trPr>
        <w:tc>
          <w:tcPr>
            <w:tcW w:w="887" w:type="dxa"/>
            <w:vMerge/>
            <w:shd w:val="clear" w:color="auto" w:fill="FFFFFF" w:themeFill="background1"/>
            <w:textDirection w:val="btLr"/>
          </w:tcPr>
          <w:p w14:paraId="7DF3EB62" w14:textId="77777777" w:rsidR="007739F4" w:rsidRDefault="007739F4" w:rsidP="0045720A">
            <w:pPr>
              <w:shd w:val="clear" w:color="auto" w:fill="FFFFFF" w:themeFill="background1"/>
              <w:ind w:left="113" w:right="113"/>
            </w:pPr>
          </w:p>
        </w:tc>
        <w:tc>
          <w:tcPr>
            <w:tcW w:w="849" w:type="dxa"/>
            <w:shd w:val="clear" w:color="auto" w:fill="FFFFFF" w:themeFill="background1"/>
          </w:tcPr>
          <w:p w14:paraId="119A13FA" w14:textId="05986CF1" w:rsidR="007739F4" w:rsidRPr="00105111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05111">
              <w:rPr>
                <w:sz w:val="16"/>
                <w:szCs w:val="16"/>
              </w:rPr>
              <w:t>15-19 HAZİRAN</w:t>
            </w:r>
          </w:p>
        </w:tc>
        <w:tc>
          <w:tcPr>
            <w:tcW w:w="740" w:type="dxa"/>
            <w:shd w:val="clear" w:color="auto" w:fill="FFFFFF" w:themeFill="background1"/>
          </w:tcPr>
          <w:p w14:paraId="5EFD1D95" w14:textId="395B6CAF" w:rsidR="007739F4" w:rsidRPr="00105111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05111">
              <w:rPr>
                <w:sz w:val="16"/>
                <w:szCs w:val="16"/>
              </w:rPr>
              <w:t>37</w:t>
            </w:r>
          </w:p>
        </w:tc>
        <w:tc>
          <w:tcPr>
            <w:tcW w:w="603" w:type="dxa"/>
            <w:shd w:val="clear" w:color="auto" w:fill="FFFFFF" w:themeFill="background1"/>
          </w:tcPr>
          <w:p w14:paraId="2F64CD13" w14:textId="15A4FBE1" w:rsidR="007739F4" w:rsidRPr="00105111" w:rsidRDefault="00EA1066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05111">
              <w:rPr>
                <w:sz w:val="16"/>
                <w:szCs w:val="16"/>
              </w:rP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14:paraId="491C139D" w14:textId="59AA1938" w:rsidR="007739F4" w:rsidRPr="00105111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05111">
              <w:rPr>
                <w:sz w:val="16"/>
                <w:szCs w:val="16"/>
              </w:rPr>
              <w:t>GENEL TEKRAR</w:t>
            </w:r>
          </w:p>
        </w:tc>
        <w:tc>
          <w:tcPr>
            <w:tcW w:w="1984" w:type="dxa"/>
            <w:shd w:val="clear" w:color="auto" w:fill="FFFFFF" w:themeFill="background1"/>
          </w:tcPr>
          <w:p w14:paraId="55295356" w14:textId="30410A27" w:rsidR="007739F4" w:rsidRPr="00105111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05111">
              <w:rPr>
                <w:sz w:val="16"/>
                <w:szCs w:val="16"/>
              </w:rPr>
              <w:t>GENEL TEKRAR</w:t>
            </w:r>
          </w:p>
        </w:tc>
        <w:tc>
          <w:tcPr>
            <w:tcW w:w="7156" w:type="dxa"/>
            <w:shd w:val="clear" w:color="auto" w:fill="FFFFFF" w:themeFill="background1"/>
          </w:tcPr>
          <w:p w14:paraId="2D6EFA43" w14:textId="47C05389" w:rsidR="007739F4" w:rsidRPr="00105111" w:rsidRDefault="007739F4" w:rsidP="0045720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05111">
              <w:rPr>
                <w:sz w:val="16"/>
                <w:szCs w:val="16"/>
              </w:rPr>
              <w:t>Genel tekrar, çıkmış soruların çözümü, gen</w:t>
            </w:r>
            <w:r w:rsidR="00192106" w:rsidRPr="00105111">
              <w:rPr>
                <w:sz w:val="16"/>
                <w:szCs w:val="16"/>
              </w:rPr>
              <w:t>e</w:t>
            </w:r>
            <w:r w:rsidRPr="00105111">
              <w:rPr>
                <w:sz w:val="16"/>
                <w:szCs w:val="16"/>
              </w:rPr>
              <w:t>l durum değerlendirmesinin yapılması</w:t>
            </w:r>
          </w:p>
        </w:tc>
        <w:tc>
          <w:tcPr>
            <w:tcW w:w="1498" w:type="dxa"/>
            <w:shd w:val="clear" w:color="auto" w:fill="FFFFFF" w:themeFill="background1"/>
          </w:tcPr>
          <w:p w14:paraId="1583A506" w14:textId="4A23C604" w:rsidR="007739F4" w:rsidRDefault="007739F4" w:rsidP="0045720A">
            <w:pPr>
              <w:shd w:val="clear" w:color="auto" w:fill="FFFFFF" w:themeFill="background1"/>
            </w:pPr>
            <w:r w:rsidRPr="00384FE3">
              <w:t xml:space="preserve">İkinci dönem bitiş: </w:t>
            </w:r>
            <w:r>
              <w:br/>
            </w:r>
            <w:r w:rsidRPr="00384FE3">
              <w:t>19 Haziran 2020</w:t>
            </w:r>
          </w:p>
        </w:tc>
      </w:tr>
    </w:tbl>
    <w:p w14:paraId="1112E4D2" w14:textId="6CA118FE" w:rsidR="001F2300" w:rsidRDefault="001F2300" w:rsidP="0045720A">
      <w:pPr>
        <w:shd w:val="clear" w:color="auto" w:fill="FFFFFF" w:themeFill="background1"/>
        <w:rPr>
          <w:b/>
          <w:bCs/>
          <w:color w:val="000000" w:themeColor="text1"/>
          <w:sz w:val="28"/>
          <w:szCs w:val="28"/>
        </w:rPr>
      </w:pPr>
    </w:p>
    <w:p w14:paraId="7E73DA45" w14:textId="42C3CC86" w:rsidR="00307331" w:rsidRDefault="00307331" w:rsidP="0045720A">
      <w:pPr>
        <w:shd w:val="clear" w:color="auto" w:fill="FFFFFF" w:themeFill="background1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Matematik Öğretmeni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       Matematik Öğretmeni                                                             Matematik Öğretmeni</w:t>
      </w:r>
    </w:p>
    <w:p w14:paraId="6C8A056C" w14:textId="05FEEAC9" w:rsidR="00307331" w:rsidRDefault="00307331" w:rsidP="0045720A">
      <w:pPr>
        <w:shd w:val="clear" w:color="auto" w:fill="FFFFFF" w:themeFill="background1"/>
        <w:rPr>
          <w:b/>
          <w:bCs/>
          <w:color w:val="000000" w:themeColor="text1"/>
          <w:sz w:val="28"/>
          <w:szCs w:val="28"/>
        </w:rPr>
      </w:pPr>
    </w:p>
    <w:p w14:paraId="5EF008A0" w14:textId="369E84AA" w:rsidR="00CE0DC3" w:rsidRPr="001F2300" w:rsidRDefault="00307331" w:rsidP="0045720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UYGUNDUR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</w:p>
    <w:sectPr w:rsidR="00CE0DC3" w:rsidRPr="001F2300" w:rsidSect="005B3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-LightOblique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D6"/>
    <w:rsid w:val="00105111"/>
    <w:rsid w:val="001365A6"/>
    <w:rsid w:val="00192106"/>
    <w:rsid w:val="001B3AC9"/>
    <w:rsid w:val="001F2300"/>
    <w:rsid w:val="002A4D1F"/>
    <w:rsid w:val="00307331"/>
    <w:rsid w:val="00384FE3"/>
    <w:rsid w:val="0045720A"/>
    <w:rsid w:val="004C0F70"/>
    <w:rsid w:val="0052005F"/>
    <w:rsid w:val="005B371E"/>
    <w:rsid w:val="0070443C"/>
    <w:rsid w:val="007739F4"/>
    <w:rsid w:val="008D2D69"/>
    <w:rsid w:val="009E4EC0"/>
    <w:rsid w:val="00CE0DC3"/>
    <w:rsid w:val="00E7101C"/>
    <w:rsid w:val="00EA1066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2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733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A4D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733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A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ksinif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ematiksinifi.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yirac.com/plan/sinif-defter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yirac.com/plan/sinif-defteri.html" TargetMode="External"/><Relationship Id="rId10" Type="http://schemas.openxmlformats.org/officeDocument/2006/relationships/hyperlink" Target="https://matematiksinif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ematiksinifi.ne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hp</cp:lastModifiedBy>
  <cp:revision>2</cp:revision>
  <dcterms:created xsi:type="dcterms:W3CDTF">2019-08-16T20:44:00Z</dcterms:created>
  <dcterms:modified xsi:type="dcterms:W3CDTF">2019-08-16T20:44:00Z</dcterms:modified>
</cp:coreProperties>
</file>